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9D" w:rsidRPr="00C6469D" w:rsidRDefault="00C6469D" w:rsidP="00C6469D">
      <w:pPr>
        <w:pStyle w:val="a5"/>
      </w:pPr>
      <w:r w:rsidRPr="00C6469D">
        <w:rPr>
          <w:noProof/>
        </w:rPr>
        <w:drawing>
          <wp:inline distT="0" distB="0" distL="0" distR="0">
            <wp:extent cx="599206" cy="723568"/>
            <wp:effectExtent l="19050" t="0" r="0" b="0"/>
            <wp:docPr id="2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16" cy="734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69D" w:rsidRPr="00C6469D" w:rsidRDefault="00C6469D" w:rsidP="00C6469D">
      <w:pPr>
        <w:jc w:val="center"/>
        <w:rPr>
          <w:sz w:val="28"/>
          <w:szCs w:val="28"/>
        </w:rPr>
      </w:pPr>
      <w:r w:rsidRPr="00C6469D">
        <w:rPr>
          <w:sz w:val="28"/>
          <w:szCs w:val="28"/>
        </w:rPr>
        <w:t>АДМИНИСТРАЦИЯ АБАНСКОГО РАЙОНА</w:t>
      </w:r>
    </w:p>
    <w:p w:rsidR="00C6469D" w:rsidRPr="00C6469D" w:rsidRDefault="00C6469D" w:rsidP="00C6469D">
      <w:pPr>
        <w:jc w:val="center"/>
        <w:rPr>
          <w:sz w:val="28"/>
          <w:szCs w:val="28"/>
        </w:rPr>
      </w:pPr>
      <w:r w:rsidRPr="00C6469D">
        <w:rPr>
          <w:sz w:val="28"/>
          <w:szCs w:val="28"/>
        </w:rPr>
        <w:t>КРАСНОЯРСКОГО КРАЯ</w:t>
      </w:r>
    </w:p>
    <w:p w:rsidR="00C6469D" w:rsidRPr="00C6469D" w:rsidRDefault="00C6469D" w:rsidP="00C6469D">
      <w:pPr>
        <w:jc w:val="center"/>
        <w:rPr>
          <w:bCs/>
          <w:sz w:val="28"/>
          <w:szCs w:val="28"/>
        </w:rPr>
      </w:pPr>
    </w:p>
    <w:p w:rsidR="00C6469D" w:rsidRPr="00C6469D" w:rsidRDefault="00C6469D" w:rsidP="00C6469D">
      <w:pPr>
        <w:jc w:val="center"/>
        <w:rPr>
          <w:sz w:val="28"/>
          <w:szCs w:val="28"/>
        </w:rPr>
      </w:pPr>
      <w:r w:rsidRPr="00C6469D">
        <w:rPr>
          <w:sz w:val="28"/>
          <w:szCs w:val="28"/>
        </w:rPr>
        <w:t>РАСПОРЯЖЕНИЕ</w:t>
      </w:r>
    </w:p>
    <w:p w:rsidR="00C6469D" w:rsidRPr="00C6469D" w:rsidRDefault="00C6469D" w:rsidP="00C6469D">
      <w:pPr>
        <w:tabs>
          <w:tab w:val="left" w:pos="709"/>
        </w:tabs>
        <w:rPr>
          <w:rFonts w:ascii="Academy" w:hAnsi="Academy"/>
          <w:sz w:val="28"/>
          <w:szCs w:val="28"/>
        </w:rPr>
      </w:pPr>
    </w:p>
    <w:p w:rsidR="00C6469D" w:rsidRPr="00C6469D" w:rsidRDefault="00C6469D" w:rsidP="00C6469D">
      <w:pPr>
        <w:jc w:val="both"/>
        <w:rPr>
          <w:sz w:val="28"/>
          <w:szCs w:val="28"/>
        </w:rPr>
      </w:pPr>
      <w:r w:rsidRPr="00C6469D">
        <w:rPr>
          <w:sz w:val="28"/>
          <w:szCs w:val="28"/>
        </w:rPr>
        <w:t xml:space="preserve">30.08.2024    </w:t>
      </w:r>
      <w:r w:rsidRPr="00C6469D">
        <w:rPr>
          <w:sz w:val="28"/>
          <w:szCs w:val="28"/>
        </w:rPr>
        <w:tab/>
        <w:t xml:space="preserve">           </w:t>
      </w:r>
      <w:r w:rsidRPr="00C6469D">
        <w:rPr>
          <w:sz w:val="28"/>
          <w:szCs w:val="28"/>
        </w:rPr>
        <w:tab/>
        <w:t xml:space="preserve">          п. Абан</w:t>
      </w:r>
      <w:r w:rsidRPr="00C6469D">
        <w:rPr>
          <w:sz w:val="28"/>
          <w:szCs w:val="28"/>
        </w:rPr>
        <w:tab/>
      </w:r>
      <w:r w:rsidRPr="00C6469D">
        <w:rPr>
          <w:sz w:val="28"/>
          <w:szCs w:val="28"/>
        </w:rPr>
        <w:tab/>
        <w:t xml:space="preserve">                             № 308-р</w:t>
      </w:r>
    </w:p>
    <w:p w:rsidR="00C6469D" w:rsidRPr="00C6469D" w:rsidRDefault="00C6469D" w:rsidP="00C6469D">
      <w:pPr>
        <w:jc w:val="both"/>
        <w:rPr>
          <w:b/>
          <w:sz w:val="28"/>
          <w:szCs w:val="28"/>
        </w:rPr>
      </w:pPr>
    </w:p>
    <w:p w:rsidR="002752D8" w:rsidRPr="00C6469D" w:rsidRDefault="002752D8">
      <w:pPr>
        <w:jc w:val="both"/>
        <w:rPr>
          <w:b/>
          <w:sz w:val="28"/>
          <w:szCs w:val="28"/>
        </w:rPr>
      </w:pPr>
    </w:p>
    <w:p w:rsidR="002752D8" w:rsidRPr="00C6469D" w:rsidRDefault="00770F78" w:rsidP="00003257">
      <w:pPr>
        <w:spacing w:line="248" w:lineRule="auto"/>
        <w:ind w:right="15"/>
        <w:jc w:val="center"/>
        <w:rPr>
          <w:sz w:val="28"/>
          <w:szCs w:val="28"/>
        </w:rPr>
      </w:pPr>
      <w:r w:rsidRPr="00C6469D">
        <w:rPr>
          <w:sz w:val="28"/>
          <w:szCs w:val="28"/>
        </w:rPr>
        <w:t xml:space="preserve">Об утверждении Положения по осуществлению ведомственного </w:t>
      </w:r>
      <w:proofErr w:type="gramStart"/>
      <w:r w:rsidRPr="00C6469D">
        <w:rPr>
          <w:sz w:val="28"/>
          <w:szCs w:val="28"/>
        </w:rPr>
        <w:t>контроля за</w:t>
      </w:r>
      <w:proofErr w:type="gramEnd"/>
      <w:r w:rsidRPr="00C6469D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</w:p>
    <w:p w:rsidR="002752D8" w:rsidRPr="00C6469D" w:rsidRDefault="002752D8">
      <w:pPr>
        <w:jc w:val="both"/>
        <w:rPr>
          <w:b/>
          <w:sz w:val="28"/>
          <w:szCs w:val="28"/>
        </w:rPr>
      </w:pPr>
    </w:p>
    <w:p w:rsidR="002752D8" w:rsidRPr="00C6469D" w:rsidRDefault="002752D8">
      <w:pPr>
        <w:jc w:val="both"/>
        <w:rPr>
          <w:b/>
          <w:sz w:val="28"/>
          <w:szCs w:val="28"/>
        </w:rPr>
      </w:pPr>
    </w:p>
    <w:p w:rsidR="002752D8" w:rsidRPr="00C6469D" w:rsidRDefault="00770F78">
      <w:pPr>
        <w:numPr>
          <w:ilvl w:val="1"/>
          <w:numId w:val="11"/>
        </w:numPr>
        <w:tabs>
          <w:tab w:val="left" w:pos="1005"/>
        </w:tabs>
        <w:spacing w:line="238" w:lineRule="auto"/>
        <w:ind w:firstLine="539"/>
        <w:jc w:val="both"/>
        <w:rPr>
          <w:sz w:val="28"/>
          <w:szCs w:val="28"/>
        </w:rPr>
      </w:pPr>
      <w:proofErr w:type="gramStart"/>
      <w:r w:rsidRPr="00C6469D">
        <w:rPr>
          <w:sz w:val="28"/>
          <w:szCs w:val="28"/>
        </w:rPr>
        <w:t xml:space="preserve">целях контроля за соблюдением трудового законодательства, в соответствии со статьей 353.1 Трудового кодекса Российской Федерации, Законом Красноярского края от 11.12.2012 </w:t>
      </w:r>
      <w:r w:rsidR="00003257">
        <w:rPr>
          <w:sz w:val="28"/>
          <w:szCs w:val="28"/>
        </w:rPr>
        <w:t>№</w:t>
      </w:r>
      <w:r w:rsidRPr="00C6469D">
        <w:rPr>
          <w:sz w:val="28"/>
          <w:szCs w:val="28"/>
        </w:rPr>
        <w:t xml:space="preserve">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руководствуясь </w:t>
      </w:r>
      <w:r w:rsidR="00C6469D" w:rsidRPr="00C6469D">
        <w:rPr>
          <w:sz w:val="28"/>
          <w:szCs w:val="28"/>
        </w:rPr>
        <w:t xml:space="preserve">ст. 43,44 </w:t>
      </w:r>
      <w:r w:rsidRPr="00C6469D">
        <w:rPr>
          <w:sz w:val="28"/>
          <w:szCs w:val="28"/>
        </w:rPr>
        <w:t>Устав</w:t>
      </w:r>
      <w:r w:rsidR="00C6469D" w:rsidRPr="00C6469D">
        <w:rPr>
          <w:sz w:val="28"/>
          <w:szCs w:val="28"/>
        </w:rPr>
        <w:t>а Абанского</w:t>
      </w:r>
      <w:r w:rsidR="00003257">
        <w:rPr>
          <w:sz w:val="28"/>
          <w:szCs w:val="28"/>
        </w:rPr>
        <w:t xml:space="preserve"> района Красноярского края:</w:t>
      </w:r>
      <w:proofErr w:type="gramEnd"/>
    </w:p>
    <w:p w:rsidR="002752D8" w:rsidRPr="00C6469D" w:rsidRDefault="00770F78">
      <w:pPr>
        <w:numPr>
          <w:ilvl w:val="0"/>
          <w:numId w:val="12"/>
        </w:numPr>
        <w:tabs>
          <w:tab w:val="left" w:pos="0"/>
          <w:tab w:val="left" w:pos="851"/>
        </w:tabs>
        <w:spacing w:line="236" w:lineRule="auto"/>
        <w:ind w:firstLine="567"/>
        <w:jc w:val="both"/>
        <w:rPr>
          <w:sz w:val="28"/>
          <w:szCs w:val="28"/>
        </w:rPr>
      </w:pPr>
      <w:r w:rsidRPr="00C6469D">
        <w:rPr>
          <w:sz w:val="28"/>
          <w:szCs w:val="28"/>
        </w:rPr>
        <w:t xml:space="preserve">Утвердить Положение по осуществлению ведомственного </w:t>
      </w:r>
      <w:proofErr w:type="gramStart"/>
      <w:r w:rsidRPr="00C6469D">
        <w:rPr>
          <w:sz w:val="28"/>
          <w:szCs w:val="28"/>
        </w:rPr>
        <w:t>контроля за</w:t>
      </w:r>
      <w:proofErr w:type="gramEnd"/>
      <w:r w:rsidRPr="00C6469D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="00003257">
        <w:rPr>
          <w:sz w:val="28"/>
          <w:szCs w:val="28"/>
        </w:rPr>
        <w:t xml:space="preserve"> (далее - Положение)</w:t>
      </w:r>
      <w:r w:rsidRPr="00C6469D">
        <w:rPr>
          <w:sz w:val="28"/>
          <w:szCs w:val="28"/>
        </w:rPr>
        <w:t>, согласно приложению</w:t>
      </w:r>
      <w:r w:rsidR="00C6469D" w:rsidRPr="00C6469D">
        <w:rPr>
          <w:sz w:val="28"/>
          <w:szCs w:val="28"/>
        </w:rPr>
        <w:t xml:space="preserve"> </w:t>
      </w:r>
      <w:r w:rsidRPr="00C6469D">
        <w:rPr>
          <w:sz w:val="28"/>
          <w:szCs w:val="28"/>
        </w:rPr>
        <w:t>№ 1.</w:t>
      </w:r>
    </w:p>
    <w:p w:rsidR="002752D8" w:rsidRPr="00C6469D" w:rsidRDefault="00770F78">
      <w:pPr>
        <w:numPr>
          <w:ilvl w:val="0"/>
          <w:numId w:val="12"/>
        </w:numPr>
        <w:tabs>
          <w:tab w:val="left" w:pos="0"/>
          <w:tab w:val="left" w:pos="851"/>
        </w:tabs>
        <w:spacing w:line="236" w:lineRule="auto"/>
        <w:ind w:firstLine="567"/>
        <w:jc w:val="both"/>
        <w:rPr>
          <w:sz w:val="28"/>
          <w:szCs w:val="28"/>
        </w:rPr>
      </w:pPr>
      <w:r w:rsidRPr="00C6469D">
        <w:rPr>
          <w:sz w:val="28"/>
          <w:szCs w:val="28"/>
        </w:rPr>
        <w:t xml:space="preserve">Признать утратившим силу </w:t>
      </w:r>
      <w:r w:rsidR="00C6469D" w:rsidRPr="00C6469D">
        <w:rPr>
          <w:sz w:val="28"/>
          <w:szCs w:val="28"/>
        </w:rPr>
        <w:t>распоряжение</w:t>
      </w:r>
      <w:r w:rsidRPr="00C6469D">
        <w:rPr>
          <w:sz w:val="28"/>
          <w:szCs w:val="28"/>
        </w:rPr>
        <w:t xml:space="preserve"> администрации </w:t>
      </w:r>
      <w:r w:rsidR="00C6469D" w:rsidRPr="00C6469D">
        <w:rPr>
          <w:sz w:val="28"/>
          <w:szCs w:val="28"/>
        </w:rPr>
        <w:t xml:space="preserve">Абанского </w:t>
      </w:r>
      <w:r w:rsidRPr="00C6469D">
        <w:rPr>
          <w:sz w:val="28"/>
          <w:szCs w:val="28"/>
        </w:rPr>
        <w:t xml:space="preserve">района от </w:t>
      </w:r>
      <w:r w:rsidR="00C6469D" w:rsidRPr="00C6469D">
        <w:rPr>
          <w:sz w:val="28"/>
          <w:szCs w:val="28"/>
        </w:rPr>
        <w:t>30.12.2015 № 164-р</w:t>
      </w:r>
      <w:r w:rsidRPr="00C6469D">
        <w:rPr>
          <w:sz w:val="28"/>
          <w:szCs w:val="28"/>
        </w:rPr>
        <w:t xml:space="preserve"> «Об утверждении Положения по осуществлению ведомственного </w:t>
      </w:r>
      <w:proofErr w:type="gramStart"/>
      <w:r w:rsidRPr="00C6469D">
        <w:rPr>
          <w:sz w:val="28"/>
          <w:szCs w:val="28"/>
        </w:rPr>
        <w:t>контроля за</w:t>
      </w:r>
      <w:proofErr w:type="gramEnd"/>
      <w:r w:rsidRPr="00C6469D">
        <w:rPr>
          <w:sz w:val="28"/>
          <w:szCs w:val="28"/>
        </w:rPr>
        <w:t xml:space="preserve"> соблюдением законодательства </w:t>
      </w:r>
      <w:r w:rsidR="00C6469D" w:rsidRPr="00C6469D">
        <w:rPr>
          <w:sz w:val="28"/>
          <w:szCs w:val="28"/>
        </w:rPr>
        <w:t>об охране труда в подведомственных муниципальных учреждениях</w:t>
      </w:r>
      <w:r w:rsidRPr="00C6469D">
        <w:rPr>
          <w:sz w:val="28"/>
          <w:szCs w:val="28"/>
        </w:rPr>
        <w:t>».</w:t>
      </w:r>
    </w:p>
    <w:p w:rsidR="00003257" w:rsidRDefault="00003257" w:rsidP="009E76AA">
      <w:pPr>
        <w:pStyle w:val="af7"/>
        <w:numPr>
          <w:ilvl w:val="0"/>
          <w:numId w:val="12"/>
        </w:num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образования администрации Абанского рай</w:t>
      </w:r>
      <w:r w:rsidR="00C8263A">
        <w:rPr>
          <w:sz w:val="28"/>
          <w:szCs w:val="28"/>
        </w:rPr>
        <w:t>о</w:t>
      </w:r>
      <w:r>
        <w:rPr>
          <w:sz w:val="28"/>
          <w:szCs w:val="28"/>
        </w:rPr>
        <w:t>на, отделу культуры по делам молодежи и спорта администрации Абанского района</w:t>
      </w:r>
      <w:r w:rsidR="009E76AA">
        <w:rPr>
          <w:sz w:val="28"/>
          <w:szCs w:val="28"/>
        </w:rPr>
        <w:t>, при осуществлении ведомственного контроля в подведомственных муниципальных учреждениях руководствоваться настоящим Положением.</w:t>
      </w:r>
      <w:r>
        <w:rPr>
          <w:sz w:val="28"/>
          <w:szCs w:val="28"/>
        </w:rPr>
        <w:t xml:space="preserve"> </w:t>
      </w:r>
    </w:p>
    <w:p w:rsidR="009E76AA" w:rsidRDefault="009E76AA" w:rsidP="009E76AA">
      <w:pPr>
        <w:pStyle w:val="a3"/>
        <w:numPr>
          <w:ilvl w:val="0"/>
          <w:numId w:val="12"/>
        </w:numPr>
        <w:spacing w:line="248" w:lineRule="auto"/>
        <w:ind w:left="0" w:right="15" w:firstLine="567"/>
        <w:jc w:val="both"/>
        <w:rPr>
          <w:sz w:val="28"/>
          <w:szCs w:val="28"/>
        </w:rPr>
      </w:pPr>
      <w:r w:rsidRPr="009E76AA">
        <w:rPr>
          <w:sz w:val="28"/>
          <w:szCs w:val="28"/>
        </w:rPr>
        <w:t xml:space="preserve">Управлению образования администрации Абанского района, отделу культуры по делам молодежи и спорта администрации Абанского района создать комиссии по осуществлению ведомственного </w:t>
      </w:r>
      <w:proofErr w:type="gramStart"/>
      <w:r w:rsidRPr="009E76AA">
        <w:rPr>
          <w:sz w:val="28"/>
          <w:szCs w:val="28"/>
        </w:rPr>
        <w:t>контроля за</w:t>
      </w:r>
      <w:proofErr w:type="gramEnd"/>
      <w:r w:rsidRPr="009E76AA">
        <w:rPr>
          <w:sz w:val="28"/>
          <w:szCs w:val="28"/>
        </w:rPr>
        <w:t xml:space="preserve"> 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>.</w:t>
      </w:r>
    </w:p>
    <w:p w:rsidR="009E76AA" w:rsidRPr="009E76AA" w:rsidRDefault="00C50286" w:rsidP="009E76AA">
      <w:pPr>
        <w:pStyle w:val="a3"/>
        <w:numPr>
          <w:ilvl w:val="0"/>
          <w:numId w:val="12"/>
        </w:numPr>
        <w:spacing w:line="248" w:lineRule="auto"/>
        <w:ind w:left="0" w:right="15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возложить на заместителя Главы Абанского района О.В. Кортелеву. </w:t>
      </w:r>
    </w:p>
    <w:p w:rsidR="009E76AA" w:rsidRDefault="009E76AA" w:rsidP="009E76AA">
      <w:pPr>
        <w:pStyle w:val="af7"/>
        <w:numPr>
          <w:ilvl w:val="0"/>
          <w:numId w:val="12"/>
        </w:num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вступает в силу в день, следующий за его принятием. </w:t>
      </w:r>
    </w:p>
    <w:p w:rsidR="00003257" w:rsidRDefault="00003257">
      <w:pPr>
        <w:pStyle w:val="af7"/>
        <w:spacing w:after="0"/>
        <w:ind w:firstLine="567"/>
        <w:jc w:val="both"/>
        <w:rPr>
          <w:sz w:val="28"/>
          <w:szCs w:val="28"/>
        </w:rPr>
      </w:pPr>
    </w:p>
    <w:p w:rsidR="00C6469D" w:rsidRDefault="00C6469D" w:rsidP="00C6469D">
      <w:pPr>
        <w:pStyle w:val="ConsPlusTitle"/>
        <w:widowControl/>
        <w:tabs>
          <w:tab w:val="left" w:pos="6975"/>
        </w:tabs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Абанского района                                                                    Г.В. Иванченко </w:t>
      </w:r>
    </w:p>
    <w:tbl>
      <w:tblPr>
        <w:tblStyle w:val="ab"/>
        <w:tblW w:w="0" w:type="auto"/>
        <w:tblLook w:val="04A0"/>
      </w:tblPr>
      <w:tblGrid>
        <w:gridCol w:w="5778"/>
        <w:gridCol w:w="3969"/>
      </w:tblGrid>
      <w:tr w:rsidR="00851555" w:rsidTr="00851555">
        <w:tc>
          <w:tcPr>
            <w:tcW w:w="5778" w:type="dxa"/>
          </w:tcPr>
          <w:p w:rsidR="00851555" w:rsidRDefault="00851555">
            <w:pPr>
              <w:pStyle w:val="ConsPlusNormal"/>
              <w:pageBreakBefore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1555" w:rsidRDefault="00851555" w:rsidP="00851555">
            <w:pPr>
              <w:pStyle w:val="ConsPlusNormal"/>
              <w:pageBreakBefore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851555" w:rsidRDefault="00851555" w:rsidP="008515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распоряжению  администрации</w:t>
            </w:r>
          </w:p>
          <w:p w:rsidR="00851555" w:rsidRDefault="00851555" w:rsidP="008515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Абанского  района</w:t>
            </w:r>
          </w:p>
          <w:p w:rsidR="00851555" w:rsidRDefault="00851555" w:rsidP="00851555">
            <w:pPr>
              <w:pStyle w:val="ConsPlusNormal"/>
              <w:pageBreakBefore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30.08.2024 № 308-р</w:t>
            </w:r>
          </w:p>
        </w:tc>
      </w:tr>
    </w:tbl>
    <w:p w:rsidR="00851555" w:rsidRDefault="00851555" w:rsidP="00851555">
      <w:pPr>
        <w:pStyle w:val="ConsPlusTitle"/>
        <w:jc w:val="center"/>
        <w:rPr>
          <w:b w:val="0"/>
          <w:bCs w:val="0"/>
        </w:rPr>
      </w:pPr>
    </w:p>
    <w:p w:rsidR="00851555" w:rsidRDefault="00851555" w:rsidP="00851555">
      <w:pPr>
        <w:pStyle w:val="ConsPlusTitle"/>
        <w:jc w:val="center"/>
        <w:rPr>
          <w:b w:val="0"/>
          <w:bCs w:val="0"/>
        </w:rPr>
      </w:pPr>
    </w:p>
    <w:p w:rsidR="002752D8" w:rsidRPr="00BC3A54" w:rsidRDefault="00770F78" w:rsidP="00851555">
      <w:pPr>
        <w:pStyle w:val="ConsPlusTitle"/>
        <w:jc w:val="center"/>
        <w:rPr>
          <w:b w:val="0"/>
          <w:bCs w:val="0"/>
          <w:sz w:val="28"/>
          <w:szCs w:val="28"/>
        </w:rPr>
      </w:pPr>
      <w:r w:rsidRPr="00BC3A54">
        <w:rPr>
          <w:b w:val="0"/>
          <w:bCs w:val="0"/>
          <w:sz w:val="28"/>
          <w:szCs w:val="28"/>
        </w:rPr>
        <w:t>ПОЛОЖЕНИЕ</w:t>
      </w:r>
    </w:p>
    <w:p w:rsidR="002752D8" w:rsidRPr="00BC3A54" w:rsidRDefault="00770F78">
      <w:pPr>
        <w:pStyle w:val="ConsPlusTitle"/>
        <w:jc w:val="center"/>
        <w:rPr>
          <w:b w:val="0"/>
          <w:bCs w:val="0"/>
          <w:sz w:val="28"/>
          <w:szCs w:val="28"/>
        </w:rPr>
      </w:pPr>
      <w:r w:rsidRPr="00BC3A54">
        <w:rPr>
          <w:b w:val="0"/>
          <w:bCs w:val="0"/>
          <w:sz w:val="28"/>
          <w:szCs w:val="28"/>
        </w:rPr>
        <w:t>ПО ОСУЩЕСТВЛЕНИЮ ВЕДОМСТВЕННОГО КОНТРОЛЯ</w:t>
      </w:r>
    </w:p>
    <w:p w:rsidR="002752D8" w:rsidRPr="00BC3A54" w:rsidRDefault="00770F78">
      <w:pPr>
        <w:pStyle w:val="ConsPlusTitle"/>
        <w:jc w:val="center"/>
        <w:rPr>
          <w:b w:val="0"/>
          <w:bCs w:val="0"/>
          <w:sz w:val="28"/>
          <w:szCs w:val="28"/>
        </w:rPr>
      </w:pPr>
      <w:r w:rsidRPr="00BC3A54">
        <w:rPr>
          <w:b w:val="0"/>
          <w:bCs w:val="0"/>
          <w:sz w:val="28"/>
          <w:szCs w:val="28"/>
        </w:rPr>
        <w:t>ЗА СОБЛЮДЕНИЕМ ТРУДОВОГО ЗАКОНОДАТЕЛЬСТВА</w:t>
      </w:r>
    </w:p>
    <w:p w:rsidR="002752D8" w:rsidRPr="00BC3A54" w:rsidRDefault="00770F78">
      <w:pPr>
        <w:pStyle w:val="ConsPlusTitle"/>
        <w:jc w:val="center"/>
        <w:rPr>
          <w:b w:val="0"/>
          <w:bCs w:val="0"/>
          <w:sz w:val="28"/>
          <w:szCs w:val="28"/>
        </w:rPr>
      </w:pPr>
      <w:r w:rsidRPr="00BC3A54">
        <w:rPr>
          <w:b w:val="0"/>
          <w:bCs w:val="0"/>
          <w:sz w:val="28"/>
          <w:szCs w:val="28"/>
        </w:rPr>
        <w:t>И ИНЫХ НОРМАТИВНЫХ ПРАВОВЫХ АКТОВ,</w:t>
      </w:r>
    </w:p>
    <w:p w:rsidR="002752D8" w:rsidRPr="00BC3A54" w:rsidRDefault="00770F78">
      <w:pPr>
        <w:pStyle w:val="ConsPlusTitle"/>
        <w:jc w:val="center"/>
        <w:rPr>
          <w:b w:val="0"/>
          <w:bCs w:val="0"/>
          <w:sz w:val="28"/>
          <w:szCs w:val="28"/>
        </w:rPr>
      </w:pPr>
      <w:proofErr w:type="gramStart"/>
      <w:r w:rsidRPr="00BC3A54">
        <w:rPr>
          <w:b w:val="0"/>
          <w:bCs w:val="0"/>
          <w:sz w:val="28"/>
          <w:szCs w:val="28"/>
        </w:rPr>
        <w:t>СОДЕРЖАЩИХ</w:t>
      </w:r>
      <w:proofErr w:type="gramEnd"/>
      <w:r w:rsidRPr="00BC3A54">
        <w:rPr>
          <w:b w:val="0"/>
          <w:bCs w:val="0"/>
          <w:sz w:val="28"/>
          <w:szCs w:val="28"/>
        </w:rPr>
        <w:t xml:space="preserve"> НОРМЫ ТРУДОВОГО ПРАВА</w:t>
      </w:r>
    </w:p>
    <w:p w:rsidR="002752D8" w:rsidRPr="00BC3A54" w:rsidRDefault="002752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752D8" w:rsidRPr="00BC3A54" w:rsidRDefault="00770F7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3A5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752D8" w:rsidRPr="00BC3A54" w:rsidRDefault="002752D8">
      <w:pPr>
        <w:pStyle w:val="ConsPlusNormal"/>
        <w:jc w:val="both"/>
        <w:rPr>
          <w:sz w:val="28"/>
          <w:szCs w:val="28"/>
        </w:rPr>
      </w:pPr>
    </w:p>
    <w:p w:rsidR="002752D8" w:rsidRPr="00BC3A54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A54">
        <w:rPr>
          <w:rFonts w:ascii="Times New Roman" w:hAnsi="Times New Roman" w:cs="Times New Roman"/>
          <w:sz w:val="28"/>
          <w:szCs w:val="28"/>
        </w:rPr>
        <w:t xml:space="preserve">1.1. Настоящее Положение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(далее - Положение), устанавливает порядок и условия осуществления ведомственного контроля за соблюдением трудового законодательства и иных нормативных правовых актов, содержащих нормы трудового права  администрацией района, органами администрации </w:t>
      </w:r>
      <w:r w:rsidR="00851555" w:rsidRPr="00BC3A54">
        <w:rPr>
          <w:rFonts w:ascii="Times New Roman" w:hAnsi="Times New Roman" w:cs="Times New Roman"/>
          <w:sz w:val="28"/>
          <w:szCs w:val="28"/>
        </w:rPr>
        <w:t xml:space="preserve">Абанского </w:t>
      </w:r>
      <w:r w:rsidRPr="00BC3A54">
        <w:rPr>
          <w:rFonts w:ascii="Times New Roman" w:hAnsi="Times New Roman" w:cs="Times New Roman"/>
          <w:sz w:val="28"/>
          <w:szCs w:val="28"/>
        </w:rPr>
        <w:t xml:space="preserve">района в подведомственных им муниципальных </w:t>
      </w:r>
      <w:proofErr w:type="gramStart"/>
      <w:r w:rsidRPr="00BC3A54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BC3A54">
        <w:rPr>
          <w:rFonts w:ascii="Times New Roman" w:hAnsi="Times New Roman" w:cs="Times New Roman"/>
          <w:sz w:val="28"/>
          <w:szCs w:val="28"/>
        </w:rPr>
        <w:t xml:space="preserve"> в отношении которых осуществляют функции и полномочия учредителя (далее - ведомственный </w:t>
      </w:r>
      <w:proofErr w:type="gramStart"/>
      <w:r w:rsidRPr="00BC3A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C3A54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законодательства).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1.2. Для целей настоящего Положения используются следующие основные понятия: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 xml:space="preserve">ведомственный контроль - </w:t>
      </w:r>
      <w:proofErr w:type="gramStart"/>
      <w:r w:rsidRPr="00BC3A54">
        <w:rPr>
          <w:sz w:val="28"/>
          <w:szCs w:val="28"/>
        </w:rPr>
        <w:t>контроль за</w:t>
      </w:r>
      <w:proofErr w:type="gramEnd"/>
      <w:r w:rsidRPr="00BC3A54">
        <w:rPr>
          <w:sz w:val="28"/>
          <w:szCs w:val="28"/>
        </w:rPr>
        <w:t xml:space="preserve"> соблюдением трудового законодательства, проводимый уполномоченными органами администрации района (далее - уполномоченный орган) в подведомственных им организациях;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 xml:space="preserve">подведомственная организация - муниципальное учреждение или унитарное предприятие, в отношении </w:t>
      </w:r>
      <w:proofErr w:type="gramStart"/>
      <w:r w:rsidRPr="00BC3A54">
        <w:rPr>
          <w:sz w:val="28"/>
          <w:szCs w:val="28"/>
        </w:rPr>
        <w:t>которых</w:t>
      </w:r>
      <w:proofErr w:type="gramEnd"/>
      <w:r w:rsidRPr="00BC3A54">
        <w:rPr>
          <w:sz w:val="28"/>
          <w:szCs w:val="28"/>
        </w:rPr>
        <w:t xml:space="preserve"> функции и полномочия учредителя осуществляет соответствующий уполномоченный орган;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BC3A54">
        <w:rPr>
          <w:sz w:val="28"/>
          <w:szCs w:val="28"/>
        </w:rPr>
        <w:t>риск-ориентированный</w:t>
      </w:r>
      <w:proofErr w:type="spellEnd"/>
      <w:proofErr w:type="gramEnd"/>
      <w:r w:rsidRPr="00BC3A54">
        <w:rPr>
          <w:sz w:val="28"/>
          <w:szCs w:val="28"/>
        </w:rPr>
        <w:t xml:space="preserve"> подход - это метод организации и осуществления ведомственного контроля, при котором выбор интенсивности (формы, продолжительности, периодичности) проведения мероприятий по контролю за соблюдением требований трудового законодательства определяется исходя из категории риска, к которой отнесена подведомственная организация.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 xml:space="preserve">1.3. Ведомственный </w:t>
      </w:r>
      <w:proofErr w:type="gramStart"/>
      <w:r w:rsidRPr="00BC3A54">
        <w:rPr>
          <w:sz w:val="28"/>
          <w:szCs w:val="28"/>
        </w:rPr>
        <w:t>контроль за</w:t>
      </w:r>
      <w:proofErr w:type="gramEnd"/>
      <w:r w:rsidRPr="00BC3A54">
        <w:rPr>
          <w:sz w:val="28"/>
          <w:szCs w:val="28"/>
        </w:rPr>
        <w:t xml:space="preserve"> соблюдением трудового законодательства в муниципальных учреждениях осуществляют структурные подразделения администрации </w:t>
      </w:r>
      <w:r w:rsidR="00444CFF" w:rsidRPr="00BC3A54">
        <w:rPr>
          <w:sz w:val="28"/>
          <w:szCs w:val="28"/>
        </w:rPr>
        <w:t>Абанского</w:t>
      </w:r>
      <w:r w:rsidRPr="00BC3A54">
        <w:rPr>
          <w:sz w:val="28"/>
          <w:szCs w:val="28"/>
        </w:rPr>
        <w:t xml:space="preserve"> района, реализующие функции и полномочия учредителя в отношении подведомственн</w:t>
      </w:r>
      <w:r w:rsidR="00851555" w:rsidRPr="00BC3A54">
        <w:rPr>
          <w:sz w:val="28"/>
          <w:szCs w:val="28"/>
        </w:rPr>
        <w:t>ых</w:t>
      </w:r>
      <w:r w:rsidRPr="00BC3A54">
        <w:rPr>
          <w:sz w:val="28"/>
          <w:szCs w:val="28"/>
        </w:rPr>
        <w:t xml:space="preserve"> организаци</w:t>
      </w:r>
      <w:r w:rsidR="00851555" w:rsidRPr="00BC3A54">
        <w:rPr>
          <w:sz w:val="28"/>
          <w:szCs w:val="28"/>
        </w:rPr>
        <w:t>й</w:t>
      </w:r>
      <w:r w:rsidRPr="00BC3A54">
        <w:rPr>
          <w:sz w:val="28"/>
          <w:szCs w:val="28"/>
        </w:rPr>
        <w:t>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 xml:space="preserve">1.4. Задачами ведомственного </w:t>
      </w:r>
      <w:proofErr w:type="gramStart"/>
      <w:r w:rsidRPr="00BC3A54">
        <w:rPr>
          <w:sz w:val="28"/>
          <w:szCs w:val="28"/>
        </w:rPr>
        <w:t>контроля за</w:t>
      </w:r>
      <w:proofErr w:type="gramEnd"/>
      <w:r w:rsidRPr="00BC3A54">
        <w:rPr>
          <w:sz w:val="28"/>
          <w:szCs w:val="28"/>
        </w:rPr>
        <w:t xml:space="preserve"> соблюдением трудового законодательства являются: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а) обеспечение соблюдения трудового законодательства в подведомственных организациях;</w:t>
      </w:r>
    </w:p>
    <w:p w:rsidR="002752D8" w:rsidRPr="00BC3A54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A54">
        <w:rPr>
          <w:rFonts w:ascii="Times New Roman" w:hAnsi="Times New Roman" w:cs="Times New Roman"/>
          <w:sz w:val="28"/>
          <w:szCs w:val="28"/>
        </w:rPr>
        <w:t>б) устранение допущенных нарушений трудового законодательства в подведомственных организациях;</w:t>
      </w:r>
    </w:p>
    <w:p w:rsidR="002752D8" w:rsidRPr="00BC3A54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A54">
        <w:rPr>
          <w:rFonts w:ascii="Times New Roman" w:hAnsi="Times New Roman" w:cs="Times New Roman"/>
          <w:sz w:val="28"/>
          <w:szCs w:val="28"/>
        </w:rPr>
        <w:t>в) предупреждение, выявление и пресечение нарушений трудового законодательства в подведомственных организациях.</w:t>
      </w:r>
    </w:p>
    <w:p w:rsidR="002752D8" w:rsidRPr="00BC3A54" w:rsidRDefault="00275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52D8" w:rsidRPr="00BC3A54" w:rsidRDefault="002752D8">
      <w:pPr>
        <w:spacing w:line="14" w:lineRule="exact"/>
        <w:jc w:val="both"/>
        <w:rPr>
          <w:sz w:val="28"/>
          <w:szCs w:val="28"/>
        </w:rPr>
      </w:pPr>
    </w:p>
    <w:p w:rsidR="002752D8" w:rsidRPr="00BC3A54" w:rsidRDefault="002752D8">
      <w:pPr>
        <w:spacing w:line="12" w:lineRule="exact"/>
        <w:jc w:val="both"/>
        <w:rPr>
          <w:sz w:val="28"/>
          <w:szCs w:val="28"/>
        </w:rPr>
      </w:pPr>
    </w:p>
    <w:p w:rsidR="002752D8" w:rsidRPr="00BC3A54" w:rsidRDefault="002752D8">
      <w:pPr>
        <w:spacing w:line="14" w:lineRule="exact"/>
        <w:jc w:val="both"/>
        <w:rPr>
          <w:sz w:val="28"/>
          <w:szCs w:val="28"/>
        </w:rPr>
      </w:pPr>
    </w:p>
    <w:p w:rsidR="002752D8" w:rsidRPr="00BC3A54" w:rsidRDefault="00770F78">
      <w:pPr>
        <w:jc w:val="center"/>
        <w:outlineLvl w:val="1"/>
        <w:rPr>
          <w:sz w:val="28"/>
          <w:szCs w:val="28"/>
        </w:rPr>
      </w:pPr>
      <w:r w:rsidRPr="00BC3A54">
        <w:rPr>
          <w:sz w:val="28"/>
          <w:szCs w:val="28"/>
        </w:rPr>
        <w:lastRenderedPageBreak/>
        <w:t>2. Мероприятия по ведомственному контролю</w:t>
      </w:r>
    </w:p>
    <w:p w:rsidR="002752D8" w:rsidRPr="00BC3A54" w:rsidRDefault="002752D8">
      <w:pPr>
        <w:jc w:val="both"/>
        <w:rPr>
          <w:sz w:val="28"/>
          <w:szCs w:val="28"/>
        </w:rPr>
      </w:pP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2.1. Ведомственный контроль осуществляется посредством проведения уполномоченным органом профилактических и контрольных мероприятий в подведомственных ему организациях.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2.2. Виды профилактических мероприятий: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объявление предостережения;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профилактический визит.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2.3. Виды контрольных мероприятий: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плановая проверка;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внеплановая проверка.</w:t>
      </w:r>
    </w:p>
    <w:p w:rsidR="002752D8" w:rsidRPr="00BC3A54" w:rsidRDefault="002752D8">
      <w:pPr>
        <w:jc w:val="both"/>
        <w:rPr>
          <w:sz w:val="28"/>
          <w:szCs w:val="28"/>
        </w:rPr>
      </w:pPr>
    </w:p>
    <w:p w:rsidR="002752D8" w:rsidRPr="00BC3A54" w:rsidRDefault="00770F7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3A54">
        <w:rPr>
          <w:rFonts w:ascii="Times New Roman" w:hAnsi="Times New Roman" w:cs="Times New Roman"/>
          <w:sz w:val="28"/>
          <w:szCs w:val="28"/>
        </w:rPr>
        <w:t>3. Профилактические мероприятия</w:t>
      </w:r>
    </w:p>
    <w:p w:rsidR="00851555" w:rsidRPr="00BC3A54" w:rsidRDefault="008515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752D8" w:rsidRPr="00BC3A54" w:rsidRDefault="00770F78" w:rsidP="00851555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BC3A54">
        <w:rPr>
          <w:rFonts w:ascii="Times New Roman" w:hAnsi="Times New Roman" w:cs="Times New Roman"/>
          <w:sz w:val="28"/>
          <w:szCs w:val="28"/>
        </w:rPr>
        <w:t xml:space="preserve">3.1. </w:t>
      </w:r>
      <w:r w:rsidRPr="00BC3A54">
        <w:rPr>
          <w:rFonts w:ascii="Times New Roman" w:eastAsia="Times New Roman" w:hAnsi="Times New Roman" w:cs="Times New Roman"/>
          <w:sz w:val="28"/>
          <w:szCs w:val="28"/>
        </w:rPr>
        <w:t>Объявление предостережения</w:t>
      </w:r>
      <w:r w:rsidR="00851555" w:rsidRPr="00BC3A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3.1.1. В случае наличия у уполномоченного органа сведений о готовящихся нарушениях трудового законодательства или признаках нарушения трудового законодательства уполномоченный орган в течение 5 рабочих дней со дня получения указанных сведений объявляет подведомственной организации предостережение о недопустимости нарушения трудового законодательства и предлагает принять меры по обеспечению соблюдения трудового законодательства.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Предостережение оформляется уполномоченным органом в форме распоряжени</w:t>
      </w:r>
      <w:proofErr w:type="gramStart"/>
      <w:r w:rsidRPr="00BC3A54">
        <w:rPr>
          <w:sz w:val="28"/>
          <w:szCs w:val="28"/>
        </w:rPr>
        <w:t>я(</w:t>
      </w:r>
      <w:proofErr w:type="gramEnd"/>
      <w:r w:rsidRPr="00BC3A54">
        <w:rPr>
          <w:sz w:val="28"/>
          <w:szCs w:val="28"/>
        </w:rPr>
        <w:t>приказа), копия которого направляется подведомственной организации в срок не позднее рабочего дня, следующего за днем издания указанного приказа.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3.1.2. Предостережение о недопустимости нарушения трудового законодательства должно содержать указание на соответствующие нормы трудового законодательства, информацию о том, какие конкретно действия (бездействие) подведомственной организации могут привести или приводят к нарушению трудового законодательства, а также предложение о принятии мер по обеспечению соблюдения трудового законодательства.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3.1.3. Подведомственная организация вправе в течение 3 рабочих дней со дня получения предостережения о недопустимости нарушения трудового законодательства направить в уполномоченный орган возражение на указанное предостережение.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3.1.4. Возражение на предостережение о недопустимости нарушения трудового законодательства рассматривается уполномоченным органом в течение 5 рабочих дней. В случае удовлетворения поступивших возражений уполномоченный орган отменяет ранее вынесенное подведомственной организации предостережение и в течение 3 рабочих дней направляет подведомственной организации копию</w:t>
      </w:r>
      <w:r w:rsidR="00444CFF" w:rsidRPr="00BC3A54">
        <w:rPr>
          <w:sz w:val="28"/>
          <w:szCs w:val="28"/>
        </w:rPr>
        <w:t xml:space="preserve"> </w:t>
      </w:r>
      <w:r w:rsidRPr="00BC3A54">
        <w:rPr>
          <w:sz w:val="28"/>
          <w:szCs w:val="28"/>
        </w:rPr>
        <w:t>распоряжения (приказа) об отмене ранее вынесенного предостережения.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В случае принятия решения об отказе в удовлетворении возражения уполномоченный орган направляет подведомственной организации мотивированный ответ об отказе в удовлетворении возражения в срок не позднее 3 рабочих дней со дня принятия решения.</w:t>
      </w:r>
    </w:p>
    <w:p w:rsidR="002752D8" w:rsidRPr="00BC3A54" w:rsidRDefault="002752D8">
      <w:pPr>
        <w:ind w:firstLine="567"/>
        <w:jc w:val="both"/>
        <w:rPr>
          <w:sz w:val="28"/>
          <w:szCs w:val="28"/>
        </w:rPr>
      </w:pPr>
    </w:p>
    <w:p w:rsidR="002752D8" w:rsidRPr="00BC3A54" w:rsidRDefault="00770F78" w:rsidP="00851555">
      <w:pPr>
        <w:outlineLvl w:val="1"/>
        <w:rPr>
          <w:sz w:val="28"/>
          <w:szCs w:val="28"/>
        </w:rPr>
      </w:pPr>
      <w:r w:rsidRPr="00BC3A54">
        <w:rPr>
          <w:sz w:val="28"/>
          <w:szCs w:val="28"/>
        </w:rPr>
        <w:t>3.2. Профилактический визит</w:t>
      </w:r>
      <w:r w:rsidR="00851555" w:rsidRPr="00BC3A54">
        <w:rPr>
          <w:sz w:val="28"/>
          <w:szCs w:val="28"/>
        </w:rPr>
        <w:t>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lastRenderedPageBreak/>
        <w:t xml:space="preserve">3.2.1. Профилактический визит проводится уполномоченным органом по месту нахождения подведомственной организации либо посредством </w:t>
      </w:r>
      <w:proofErr w:type="spellStart"/>
      <w:r w:rsidRPr="00BC3A54">
        <w:rPr>
          <w:sz w:val="28"/>
          <w:szCs w:val="28"/>
        </w:rPr>
        <w:t>видео-конференц-связи</w:t>
      </w:r>
      <w:proofErr w:type="spellEnd"/>
      <w:r w:rsidRPr="00BC3A54">
        <w:rPr>
          <w:sz w:val="28"/>
          <w:szCs w:val="28"/>
        </w:rPr>
        <w:t xml:space="preserve"> в целях информирования подведомственной организации о правоприменительной практике трудового законодательства и ее разъяснения.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3.2.2. В ходе профилактического визита подведомственная организация информируется об обязательных требованиях, предъявляемых к ее деятельности, о соответствии ее деятельности критериям риска, рекомендуемых способах снижения категории риска, а также о видах, содержании и интенсивности (форме, периодичности, продолжительности) плановых проверок, проводимых в отношении указанной подведомственной организации.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3.2.3. Профилактический визит в целях, указанных в  настоящем разделе, проводится по заявлению подведомственной организации о проведении в отношении нее профилактического мероприятия в форме профилактического визита.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Уполномоченный орган в течение 10 рабочих дней со дня получения заявления о проведении профилактического визита принимает решение о проведении профилактического визита в форме распоряжения (приказа) и в срок не позднее рабочего дня, следующего за днем принятия указанного решения, направляет подведомственной организации копию распоряжения (приказа) о проведении профилактического визита.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3.2.4. До принятия уполномоченным органом решения о проведении профилактического визита подведомственная организация вправе отозвать поданное заявление о проведении профилактического визита.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 xml:space="preserve">3.2.5. Должностное лицо уполномоченного органа, уполномоченное на проведение профилактического визита указанным в  настоящем разделе распоряжением (приказом), в течение 5 рабочих дней со дня принятия соответствующего решения согласовывает с подведомственной организацией дату и способ проведения профилактического визита и не </w:t>
      </w:r>
      <w:proofErr w:type="gramStart"/>
      <w:r w:rsidRPr="00BC3A54">
        <w:rPr>
          <w:sz w:val="28"/>
          <w:szCs w:val="28"/>
        </w:rPr>
        <w:t>позднее</w:t>
      </w:r>
      <w:proofErr w:type="gramEnd"/>
      <w:r w:rsidRPr="00BC3A54">
        <w:rPr>
          <w:sz w:val="28"/>
          <w:szCs w:val="28"/>
        </w:rPr>
        <w:t xml:space="preserve"> чем за 1 рабочий день до даты проведения профилактического визита уведомляет подведомственную организацию о его проведении.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3.2.6. Профилактический визит проводится в течение 1 рабочего дня.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3.2.7. В течение 5 рабочих дней со дня проведения профилактического визита должностное лицо уполномоченного органа, проводившее указанное профилактическое мероприятие, оформляет справку о его проведении, содержащую доведенную до сведения подведомственной организации информацию.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3.2.8. При проведении профилактического визита предписание об устранении нарушений обязательных требований не выдается.</w:t>
      </w:r>
    </w:p>
    <w:p w:rsidR="002752D8" w:rsidRPr="00BC3A54" w:rsidRDefault="002752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752D8" w:rsidRPr="00BC3A54" w:rsidRDefault="00770F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3A54">
        <w:rPr>
          <w:rFonts w:ascii="Times New Roman" w:hAnsi="Times New Roman" w:cs="Times New Roman"/>
          <w:sz w:val="28"/>
          <w:szCs w:val="28"/>
        </w:rPr>
        <w:t>4. Проведение контрольных мероприятий</w:t>
      </w:r>
    </w:p>
    <w:p w:rsidR="002752D8" w:rsidRPr="00BC3A54" w:rsidRDefault="002752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Предметом контрольных мероприятий (далее - проверки) является соблюдение подведомственными организациями в процессе осуществления ими своей деятельности требований трудового законодательства, а также устранение подведомственными организациями выявленных нарушений трудового законодательства.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Проверки проводятся на основании распоряжения (приказа) уполномоченного органа, в котором указываются: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lastRenderedPageBreak/>
        <w:t>фамилии, имена, отчества, должности лиц, уполномоченных на проведение проверки;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наименование и место нахождения подведомственной организации, в отношении которой проводится проверка;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предмет и задачи проверки;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вид и форма проверки;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перечень документов подведомственной организации, подлежащих проверке;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даты начала и окончания проверки.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Срок проведения проверки не может превышать 20 рабочих дней. Срок проведения проверки может быть продлен распоряжением (приказом) уполномоченного органа, но не более чем на 20 рабочих дней.</w:t>
      </w:r>
    </w:p>
    <w:p w:rsidR="002752D8" w:rsidRPr="00BC3A54" w:rsidRDefault="002752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752D8" w:rsidRPr="00BC3A54" w:rsidRDefault="00770F78" w:rsidP="00851555">
      <w:pPr>
        <w:outlineLvl w:val="1"/>
        <w:rPr>
          <w:sz w:val="28"/>
          <w:szCs w:val="28"/>
        </w:rPr>
      </w:pPr>
      <w:r w:rsidRPr="00BC3A54">
        <w:rPr>
          <w:sz w:val="28"/>
          <w:szCs w:val="28"/>
        </w:rPr>
        <w:t>4.1. Плановые проверки</w:t>
      </w:r>
      <w:r w:rsidR="00851555" w:rsidRPr="00BC3A54">
        <w:rPr>
          <w:sz w:val="28"/>
          <w:szCs w:val="28"/>
        </w:rPr>
        <w:t>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4.1.1. Плановые проверки проводятся на основании плана проведения плановых проверок, утверждаемого уполномоченным органом ежегодно до 1 декабря года, предшествующего году проведения плановых проверок, по форме согласно Приложению № 1 к настоящему Положению.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4.1.1.1. Формирование плана проведения плановых проверок, а также выбор их интенсивности (формы, периодичности, продолжительности) осуществляется согласно категории риска деятельности подведомственной организации.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Деятельность подведомственных организаций относится к одной из следующих категорий риска: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средний риск;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умеренный риск;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низкий риск.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Отнесение деятельности подведомственной организации к определенной категории риска осуществляется уполномоченным органом в соответствии с установленным</w:t>
      </w:r>
      <w:r w:rsidR="00444CFF" w:rsidRPr="00BC3A54">
        <w:rPr>
          <w:sz w:val="28"/>
          <w:szCs w:val="28"/>
        </w:rPr>
        <w:t xml:space="preserve"> </w:t>
      </w:r>
      <w:r w:rsidRPr="00BC3A54">
        <w:rPr>
          <w:sz w:val="28"/>
          <w:szCs w:val="28"/>
        </w:rPr>
        <w:t>приложением № 3 к настоящему Положению, в период с 15 октября по 15 ноября года, предшествующего году проведения плановых проверок и оформляется распоряжением (приказом) уполномоченного органа.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До отнесения деятельности подведомственной организации к определенной категории риска она считается отнесенной к категории низкого риска.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4.1.1.2. Плановые проверки в отношении подведомственных организаций: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проводятся один раз в 5 лет при средней категории риска деятельности организации;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проводятся один раз в 3 года при умеренной категории риска деятельности организации;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не проводятся при низкой категории риска деятельности организации.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proofErr w:type="gramStart"/>
      <w:r w:rsidRPr="00BC3A54">
        <w:rPr>
          <w:sz w:val="28"/>
          <w:szCs w:val="28"/>
        </w:rPr>
        <w:t>В случае если в отношении подведомственной организации в году, в котором должна быть проведена плановая проверка, запланировано проведение плановой проверки органом исполнительной власти края, уполномоченным на осуществление краевого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проведение плановой проверки уполномоченным органом переносится на следующий год.</w:t>
      </w:r>
      <w:proofErr w:type="gramEnd"/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lastRenderedPageBreak/>
        <w:t>4.1.2. План проведения плановых проверок в отношении каждой проверяемой подведомственной организации должен содержать следующие сведения: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наименование подведомственной организации, в отношении которой проводится плановая проверка;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предмет плановой проверки;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форма плановой проверки;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даты начала и окончания проведения плановой проверки.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4.1.3. Утвержденный план проведения плановых проверок доводится до сведения подведомственных организаций посредством его размещения на официальном сайте уполномоченного органа в информационно-телекоммуникационной сети Интернет либо иным доступным способом, в том числе в электронной форме по телекоммуникационным каналам связи, не позднее 31 декабря года, предшествующего году проведения плановых проверок.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 xml:space="preserve">4.1.4. </w:t>
      </w:r>
      <w:proofErr w:type="gramStart"/>
      <w:r w:rsidRPr="00BC3A54">
        <w:rPr>
          <w:sz w:val="28"/>
          <w:szCs w:val="28"/>
        </w:rPr>
        <w:t>В случае если в отношении подведомственной организации осуществляется проведение плановой или внеплановой проверки органом исполнительной власти края, уполномоченным на осуществление краевого государственного надзора за соблюдением трудового законодательства, в году, предшествующем проведению плановой ведомственной проверки, подведомственная организация в течение 3 рабочих дней со дня начала проведения плановой или внеплановой проверки  органом исполнительной власти края, уполномоченным на осуществление федерального государственного надзора за</w:t>
      </w:r>
      <w:proofErr w:type="gramEnd"/>
      <w:r w:rsidRPr="00BC3A54">
        <w:rPr>
          <w:sz w:val="28"/>
          <w:szCs w:val="28"/>
        </w:rPr>
        <w:t xml:space="preserve"> соблюдением трудового законодательства, информирует об этом уполномоченный орган любым доступным способом (посредством телефонной, факсимильной, электронной или иной связи).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 xml:space="preserve">4.1.5. В случае реорганизации или ликвидации подведомственной организации, изменения наименования подведомственной организации, формы проведения плановой проверки, даты </w:t>
      </w:r>
      <w:proofErr w:type="gramStart"/>
      <w:r w:rsidRPr="00BC3A54">
        <w:rPr>
          <w:sz w:val="28"/>
          <w:szCs w:val="28"/>
        </w:rPr>
        <w:t>начала</w:t>
      </w:r>
      <w:proofErr w:type="gramEnd"/>
      <w:r w:rsidRPr="00BC3A54">
        <w:rPr>
          <w:sz w:val="28"/>
          <w:szCs w:val="28"/>
        </w:rPr>
        <w:t xml:space="preserve"> и окончания проведения плановой проверки уполномоченный орган вносит соответствующие изменения в план проведения плановых проверок.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Изменения, внесенные в план проведения плановых проверок, доводятся уполномоченным органом до сведения подведомственных организаций в течение 5 рабочих дней со дня утверждения указанных изменений, в том числе посредством их размещения на официальном сайте уполномоченного органа в информационно-телекоммуникационной сети Интернет.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 xml:space="preserve">4.1.6. О проведении плановой проверки подведомственная организация уведомляется уполномоченным органом не </w:t>
      </w:r>
      <w:proofErr w:type="gramStart"/>
      <w:r w:rsidRPr="00BC3A54">
        <w:rPr>
          <w:sz w:val="28"/>
          <w:szCs w:val="28"/>
        </w:rPr>
        <w:t>позднее</w:t>
      </w:r>
      <w:proofErr w:type="gramEnd"/>
      <w:r w:rsidRPr="00BC3A54">
        <w:rPr>
          <w:sz w:val="28"/>
          <w:szCs w:val="28"/>
        </w:rPr>
        <w:t xml:space="preserve"> чем за 3 рабочих дня до начала ее проведения посредством направления копии</w:t>
      </w:r>
      <w:r w:rsidR="00444CFF" w:rsidRPr="00BC3A54">
        <w:rPr>
          <w:sz w:val="28"/>
          <w:szCs w:val="28"/>
        </w:rPr>
        <w:t xml:space="preserve"> </w:t>
      </w:r>
      <w:r w:rsidRPr="00BC3A54">
        <w:rPr>
          <w:sz w:val="28"/>
          <w:szCs w:val="28"/>
        </w:rPr>
        <w:t>распоряжения (приказа) уполномоченного органа о проведении плановой проверки заказным почтовым отправлением с уведомлением о вручении либо иным доступным способом, в том числе в электронной форме по телекоммуникационным каналам связи.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4.1.7. Плановые проверки осуществляются в форме документарных или выездных проверок в порядке, установленном соответственно  и  настоящего Положения.</w:t>
      </w:r>
    </w:p>
    <w:p w:rsidR="002752D8" w:rsidRPr="00BC3A54" w:rsidRDefault="002752D8">
      <w:pPr>
        <w:ind w:firstLine="567"/>
        <w:jc w:val="both"/>
        <w:rPr>
          <w:sz w:val="28"/>
          <w:szCs w:val="28"/>
        </w:rPr>
      </w:pPr>
    </w:p>
    <w:p w:rsidR="002752D8" w:rsidRPr="00BC3A54" w:rsidRDefault="00770F78" w:rsidP="00851555">
      <w:pPr>
        <w:outlineLvl w:val="1"/>
        <w:rPr>
          <w:sz w:val="28"/>
          <w:szCs w:val="28"/>
        </w:rPr>
      </w:pPr>
      <w:r w:rsidRPr="00BC3A54">
        <w:rPr>
          <w:sz w:val="28"/>
          <w:szCs w:val="28"/>
        </w:rPr>
        <w:t>4.2.Внеплановые проверки</w:t>
      </w:r>
      <w:r w:rsidR="00851555" w:rsidRPr="00BC3A54">
        <w:rPr>
          <w:sz w:val="28"/>
          <w:szCs w:val="28"/>
        </w:rPr>
        <w:t>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4.2.1. Внеплановые проверки проводятся по следующим основаниям: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lastRenderedPageBreak/>
        <w:t>поступление в уполномоченный орган обращения работника подведомственной организации о нарушении его трудовых прав;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поступление в уполномоченный орган актов прокурорского реагирования на нарушение подведомственной организацией трудового законодательства и иных нормативных правовых актов, содержащих нормы трудового права;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непредставление подведомственной организацией отчета об устранении нарушений трудового законодательства, выявленных в ходе проведения проверки, предусмотренного  настоящего Закона.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4.2.2. Обращения и заявления, не позволяющие установить лицо, обратившееся в уполномоченный орган, не могут служить основанием для проведения внеплановой проверки.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 xml:space="preserve">4.2.3. Уполномоченный орган уведомляет подведомственную организацию о проведении внеплановой проверки не </w:t>
      </w:r>
      <w:proofErr w:type="gramStart"/>
      <w:r w:rsidRPr="00BC3A54">
        <w:rPr>
          <w:sz w:val="28"/>
          <w:szCs w:val="28"/>
        </w:rPr>
        <w:t>позднее</w:t>
      </w:r>
      <w:proofErr w:type="gramEnd"/>
      <w:r w:rsidRPr="00BC3A54">
        <w:rPr>
          <w:sz w:val="28"/>
          <w:szCs w:val="28"/>
        </w:rPr>
        <w:t xml:space="preserve"> чем за 1 рабочий день до начала ее проведения посредством направления копии распоряжения (приказа) уполномоченного органа о проведении внеплановой проверки любым доступным способом, в том числе в электронной форме по телекоммуникационным каналам связи.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4.2.4. Внеплановые проверки осуществляются в форме документарных или выездных проверок в порядке, установленном соответственно  и  настоящего Положения.</w:t>
      </w:r>
    </w:p>
    <w:p w:rsidR="002752D8" w:rsidRPr="00BC3A54" w:rsidRDefault="002752D8">
      <w:pPr>
        <w:pStyle w:val="ConsPlusNormal0"/>
        <w:ind w:firstLine="540"/>
        <w:jc w:val="both"/>
        <w:rPr>
          <w:sz w:val="28"/>
          <w:szCs w:val="28"/>
          <w:lang w:val="ru-RU"/>
        </w:rPr>
      </w:pPr>
    </w:p>
    <w:p w:rsidR="002752D8" w:rsidRPr="00BC3A54" w:rsidRDefault="00770F78" w:rsidP="00183B30">
      <w:pPr>
        <w:ind w:firstLine="567"/>
        <w:outlineLvl w:val="1"/>
        <w:rPr>
          <w:sz w:val="28"/>
          <w:szCs w:val="28"/>
        </w:rPr>
      </w:pPr>
      <w:r w:rsidRPr="00BC3A54">
        <w:rPr>
          <w:sz w:val="28"/>
          <w:szCs w:val="28"/>
        </w:rPr>
        <w:t>5. Документарные проверки</w:t>
      </w:r>
      <w:r w:rsidR="00851555" w:rsidRPr="00BC3A54">
        <w:rPr>
          <w:sz w:val="28"/>
          <w:szCs w:val="28"/>
        </w:rPr>
        <w:t>:</w:t>
      </w:r>
    </w:p>
    <w:p w:rsidR="002752D8" w:rsidRPr="00BC3A54" w:rsidRDefault="00770F78">
      <w:pPr>
        <w:tabs>
          <w:tab w:val="left" w:pos="992"/>
        </w:tabs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5.1. Документарная проверка проводится по месту нахождения уполномоченного органа по документам, представленным подведомственной организацией в срок не позднее 3 рабочих дней со дня получения распоряжения (приказа) уполномоченного органа о проведении документарной проверки, в соответствии с перечнем, указанным в распоряжении (приказе) уполномоченного органа о проведении документарной проверки.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5.2. В случае если представленные подведомственной организацией документы и содержащиеся в них сведения вызывают обоснованные сомнения в достоверности и (или) не позволяют достичь целей проверки, по мотивированному запросу уполномоченного органа подведомственная организация обязана в течение 5 рабочих дней со дня получения запроса представить в уполномоченный орган документы, указанные в запросе.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5.3. Подведомственная организация вправе представить дополнительно в уполномоченный орган документы, подтверждающие достоверность ранее представленных документов, а также необходимые пояснения в письменном виде относительно сведений, содержащихся в представленных подведомственной организацией документах.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5.4. Документы представляются в виде копий, заверенных печатью подведомственной организации.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5.5. В случае если при документарной проверке не представляется возможным: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удостовериться в полноте и достоверности сведений, содержащихся в документах юридического лица, имеющихся в распоряжении органа ведомственного контроля;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 xml:space="preserve">оценить соответствие деятельности юридического лица обязательным требованиям или требованиям, установленным муниципальными правовыми </w:t>
      </w:r>
      <w:r w:rsidRPr="00BC3A54">
        <w:rPr>
          <w:sz w:val="28"/>
          <w:szCs w:val="28"/>
        </w:rPr>
        <w:lastRenderedPageBreak/>
        <w:t>актами, без проведения соответствующего мероприятия по контролю, проводится выездная проверка.</w:t>
      </w:r>
    </w:p>
    <w:p w:rsidR="002752D8" w:rsidRPr="00BC3A54" w:rsidRDefault="002752D8">
      <w:pPr>
        <w:ind w:firstLine="567"/>
        <w:jc w:val="both"/>
        <w:rPr>
          <w:sz w:val="28"/>
          <w:szCs w:val="28"/>
        </w:rPr>
      </w:pPr>
    </w:p>
    <w:p w:rsidR="002752D8" w:rsidRPr="00BC3A54" w:rsidRDefault="00770F78" w:rsidP="00183B30">
      <w:pPr>
        <w:ind w:firstLine="567"/>
        <w:outlineLvl w:val="1"/>
        <w:rPr>
          <w:sz w:val="28"/>
          <w:szCs w:val="28"/>
        </w:rPr>
      </w:pPr>
      <w:r w:rsidRPr="00BC3A54">
        <w:rPr>
          <w:sz w:val="28"/>
          <w:szCs w:val="28"/>
        </w:rPr>
        <w:t>6. Выездные проверки</w:t>
      </w:r>
      <w:r w:rsidR="00851555" w:rsidRPr="00BC3A54">
        <w:rPr>
          <w:sz w:val="28"/>
          <w:szCs w:val="28"/>
        </w:rPr>
        <w:t>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6.1. Выездная проверка проводится по месту нахождения и (или) по месту фактического осуществления деятельности подведомственной организации.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6.2. Выездная проверка начинается с предъявления должностными лицами уполномоченного органа, осуществляющими проверку, руководителю подведомственной организации или уполномоченному им должностному лицу подведомственной организации заверенной копии приказа уполномоченного органа о проведении выездной проверки и служебных удостоверений.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6.3. При проведении выездной проверки должностные лица уполномоченного органа, осуществляющего проверку, вправе: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proofErr w:type="gramStart"/>
      <w:r w:rsidRPr="00BC3A54">
        <w:rPr>
          <w:sz w:val="28"/>
          <w:szCs w:val="28"/>
        </w:rPr>
        <w:t>проводить обследование территории и объектов (зданий, строений, сооружений, помещений, транспортных средств, оборудования и т.д.) подведомственных организаций;</w:t>
      </w:r>
      <w:proofErr w:type="gramEnd"/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запрашивать документы и материалы по вопросам, относящимся к предмету проверки, а также устные и письменные объяснения должностных лиц и работников подведомственных организаций по вопросам, относящимся к предмету проверки;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proofErr w:type="gramStart"/>
      <w:r w:rsidRPr="00BC3A54">
        <w:rPr>
          <w:sz w:val="28"/>
          <w:szCs w:val="28"/>
        </w:rPr>
        <w:t>производить ксерокопирование документов по вопросам, относящимся к предмету проверки, а также осуществлять фото- и видеосъемку на территории и объектов (зданий, строений, сооружений, помещений, транспортных средств, оборудования и т.д.) подведомственных организаций.</w:t>
      </w:r>
      <w:proofErr w:type="gramEnd"/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6.4. При проведении выездной проверки должностные лица уполномоченного органа, осуществляющего проверку, обязаны: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соблюдать сроки проведения выездной проверки;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не препятствовать уполномоченным должностным лицам подведомственной организации присутствовать при проведении проверки и давать разъяснения по вопросам, относящимся к предмету проверки;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представлять уполномоченным должностным лицам подведомственной организации, присутствующим при проведении проверки, информацию и документы, относящиеся к предмету проверки;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знакомить уполномоченное должностное лицо подведомственной организации с результатами проверки;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не требовать от проверяемой подведомственной организации представления документов и сведений, не относящихся к предмету проверки.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6.5. При проведении выездной проверки подведомственная организация обязана обеспечить присутствие уполномоченных должностных лиц подведомственной организации, а также лиц, ответственных за организацию и проведение проверки.</w:t>
      </w:r>
    </w:p>
    <w:p w:rsidR="002752D8" w:rsidRPr="00BC3A54" w:rsidRDefault="002752D8">
      <w:pPr>
        <w:ind w:firstLine="567"/>
        <w:jc w:val="both"/>
        <w:rPr>
          <w:sz w:val="28"/>
          <w:szCs w:val="28"/>
        </w:rPr>
      </w:pPr>
    </w:p>
    <w:p w:rsidR="002752D8" w:rsidRPr="00BC3A54" w:rsidRDefault="002752D8">
      <w:pPr>
        <w:ind w:firstLine="567"/>
        <w:jc w:val="both"/>
        <w:rPr>
          <w:sz w:val="28"/>
          <w:szCs w:val="28"/>
        </w:rPr>
      </w:pPr>
    </w:p>
    <w:p w:rsidR="002752D8" w:rsidRPr="00BC3A54" w:rsidRDefault="00770F7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3A54">
        <w:rPr>
          <w:rFonts w:ascii="Times New Roman" w:hAnsi="Times New Roman" w:cs="Times New Roman"/>
          <w:sz w:val="28"/>
          <w:szCs w:val="28"/>
        </w:rPr>
        <w:t>7. Оформление результатов проверки</w:t>
      </w:r>
    </w:p>
    <w:p w:rsidR="002752D8" w:rsidRPr="00BC3A54" w:rsidRDefault="002752D8">
      <w:pPr>
        <w:pStyle w:val="ConsPlusNormal"/>
        <w:jc w:val="both"/>
        <w:rPr>
          <w:sz w:val="28"/>
          <w:szCs w:val="28"/>
        </w:rPr>
      </w:pP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7.1. По результатам проведения проверки должностными лицами уполномоченного органа, осуществлявшего проверку, составляется акт проверки, согласно Приложению № 4 к настоящему Положению.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7.2. В акте проверки указываются: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lastRenderedPageBreak/>
        <w:t>дата и место составления акта проверки;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наименование уполномоченного органа, проводившего проверку;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дата и номер</w:t>
      </w:r>
      <w:r w:rsidR="00444CFF" w:rsidRPr="00BC3A54">
        <w:rPr>
          <w:sz w:val="28"/>
          <w:szCs w:val="28"/>
        </w:rPr>
        <w:t xml:space="preserve"> </w:t>
      </w:r>
      <w:r w:rsidRPr="00BC3A54">
        <w:rPr>
          <w:sz w:val="28"/>
          <w:szCs w:val="28"/>
        </w:rPr>
        <w:t>распоряжения (приказа), на основании которого проведена проверка;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фамилии, имена, отчества и должности лиц уполномоченного органа, осуществлявшего проверку;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сведения о подведомственной организации, в отношении которой проведена проверка (наименование, место нахождения, фамилия, имя и отчество руководителя);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дата, продолжительность и место проведения проверки;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сведения о результатах проверки, в том числе о выявленных нарушениях требований трудового законодательства;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срок устранения выявленных нарушений трудового законодательства;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сведения об ознакомлении или отказе в ознакомлении с актом проверки руководителя подведомственной организации или уполномоченного им должностного лица подведомственной организации.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7.3. Акт проверки составляется в двух экземплярах в срок не позднее 5 рабочих дней со дня окончания проверки.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7.4. К акту проверки прилагаются документы, подтверждающие выявленные в ходе проверки нарушения трудового законодательства, объяснения должностных лиц и работников подведомственной организации и иные документы, связанные с результатами проверки, их копии.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7.5. Акт проверки подписывается должностными лицами уполномоченного органа, осуществлявшего проверку, и руководителем подведомственной организации либо уполномоченным им должностным лицом подведомственной организации.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7.6. В случае отсутствия руководителя подведомственной организации или уполномоченного им должностного лица подведомственной организации, а также в случае их отказа в ознакомлении с актом проверки данный акт направляется уполномоченным органом в подведомственную организацию заказным почтовым отправлением с уведомлением о вручении, которое приобщается к экземпляру акта проверки, хранящемуся в уполномоченном органе.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7.7. В случае несогласия с фактами и выводами, изложенными в акте проверки, руководитель подведомственной организации вправе в течение 5 рабочих дней со дня получения акта проверки представить в письменном виде в уполномоченный орган замечания (возражения, пояснения) в отношении акта проверки в целом или его отдельных положений. При этом к замечаниям (возражениям, пояснениям) могут быть приложены документы, подтверждающие обоснованность таких замечаний (возражений, пояснений), или их заверенные копии.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7.8. Уполномоченный орган в течение 5 рабочих дней со дня получения замечаний (возражений, пояснений) по акту проверки организует их рассмотрение.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 xml:space="preserve">О времени и месте рассмотрения замечаний (возражений, пояснений) подведомственная организация извещается не </w:t>
      </w:r>
      <w:proofErr w:type="gramStart"/>
      <w:r w:rsidRPr="00BC3A54">
        <w:rPr>
          <w:sz w:val="28"/>
          <w:szCs w:val="28"/>
        </w:rPr>
        <w:t>позднее</w:t>
      </w:r>
      <w:proofErr w:type="gramEnd"/>
      <w:r w:rsidRPr="00BC3A54">
        <w:rPr>
          <w:sz w:val="28"/>
          <w:szCs w:val="28"/>
        </w:rPr>
        <w:t xml:space="preserve"> чем за 3 рабочих дня до дня их рассмотрения.</w:t>
      </w:r>
    </w:p>
    <w:p w:rsidR="002752D8" w:rsidRPr="00BC3A54" w:rsidRDefault="002752D8">
      <w:pPr>
        <w:ind w:firstLine="567"/>
        <w:jc w:val="both"/>
        <w:rPr>
          <w:sz w:val="28"/>
          <w:szCs w:val="28"/>
        </w:rPr>
      </w:pPr>
    </w:p>
    <w:p w:rsidR="002752D8" w:rsidRPr="00BC3A54" w:rsidRDefault="00770F78">
      <w:pPr>
        <w:jc w:val="center"/>
        <w:outlineLvl w:val="1"/>
        <w:rPr>
          <w:sz w:val="28"/>
          <w:szCs w:val="28"/>
        </w:rPr>
      </w:pPr>
      <w:r w:rsidRPr="00BC3A54">
        <w:rPr>
          <w:sz w:val="28"/>
          <w:szCs w:val="28"/>
        </w:rPr>
        <w:t xml:space="preserve">8. Устранение нарушений трудового законодательства, </w:t>
      </w:r>
    </w:p>
    <w:p w:rsidR="002752D8" w:rsidRPr="00BC3A54" w:rsidRDefault="00770F78">
      <w:pPr>
        <w:jc w:val="center"/>
        <w:outlineLvl w:val="1"/>
        <w:rPr>
          <w:sz w:val="28"/>
          <w:szCs w:val="28"/>
        </w:rPr>
      </w:pPr>
      <w:proofErr w:type="gramStart"/>
      <w:r w:rsidRPr="00BC3A54">
        <w:rPr>
          <w:sz w:val="28"/>
          <w:szCs w:val="28"/>
        </w:rPr>
        <w:lastRenderedPageBreak/>
        <w:t>выявленных</w:t>
      </w:r>
      <w:proofErr w:type="gramEnd"/>
      <w:r w:rsidRPr="00BC3A54">
        <w:rPr>
          <w:sz w:val="28"/>
          <w:szCs w:val="28"/>
        </w:rPr>
        <w:t xml:space="preserve"> при проведении проверки</w:t>
      </w:r>
    </w:p>
    <w:p w:rsidR="002752D8" w:rsidRPr="00BC3A54" w:rsidRDefault="002752D8">
      <w:pPr>
        <w:jc w:val="both"/>
        <w:rPr>
          <w:sz w:val="28"/>
          <w:szCs w:val="28"/>
        </w:rPr>
      </w:pP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8.1. Руководитель подведомственной организации обязан устранить нарушения трудового законодательства, выявленные при проведении проверки, в срок, указанный в акте проверки.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Срок устранения выявленных нарушений трудового законодательства устанавливается в зависимости от характера выявленных нарушений и не может составлять более 25 рабочих дней.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 xml:space="preserve">8.2. </w:t>
      </w:r>
      <w:proofErr w:type="gramStart"/>
      <w:r w:rsidRPr="00BC3A54">
        <w:rPr>
          <w:sz w:val="28"/>
          <w:szCs w:val="28"/>
        </w:rPr>
        <w:t>В случае невозможности по не зависящим от руководителя подведомственной организации причинам устранить выявленные в ходе проверки нарушения трудового законодательства в срок, указанный в акте проверки, руководитель подведомственной организации вправе обратиться в уполномоченный орган с письменным ходатайством о продлении срока устранения нарушений трудового законодательства, который при наличии уважительных причин и отсутствии угрозы жизни и здоровью работников подведомственной организации вправе продлить указанный</w:t>
      </w:r>
      <w:proofErr w:type="gramEnd"/>
      <w:r w:rsidRPr="00BC3A54">
        <w:rPr>
          <w:sz w:val="28"/>
          <w:szCs w:val="28"/>
        </w:rPr>
        <w:t xml:space="preserve"> срок приказом уполномоченного органа, но не более чем на 25 рабочих дней.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8.3. По истечении срока устранения выявленных нарушений трудового законодательства, установленного актом проверки или приказом уполномоченного органа (в случае продления указанного срока), руководитель подведомственной организации обязан представить в уполномоченный орган отчет об их устранении с приложением копий документов, подтверждающих устранение нарушений.</w:t>
      </w:r>
    </w:p>
    <w:p w:rsidR="002752D8" w:rsidRPr="00BC3A54" w:rsidRDefault="002752D8">
      <w:pPr>
        <w:jc w:val="center"/>
        <w:outlineLvl w:val="0"/>
        <w:rPr>
          <w:sz w:val="28"/>
          <w:szCs w:val="28"/>
        </w:rPr>
      </w:pPr>
    </w:p>
    <w:p w:rsidR="002752D8" w:rsidRPr="00BC3A54" w:rsidRDefault="00770F78">
      <w:pPr>
        <w:jc w:val="center"/>
        <w:outlineLvl w:val="1"/>
        <w:rPr>
          <w:sz w:val="28"/>
          <w:szCs w:val="28"/>
        </w:rPr>
      </w:pPr>
      <w:r w:rsidRPr="00BC3A54">
        <w:rPr>
          <w:sz w:val="28"/>
          <w:szCs w:val="28"/>
        </w:rPr>
        <w:t xml:space="preserve">9.  Меры, принимаемые уполномоченным органом </w:t>
      </w:r>
    </w:p>
    <w:p w:rsidR="002752D8" w:rsidRPr="00BC3A54" w:rsidRDefault="00770F78">
      <w:pPr>
        <w:jc w:val="center"/>
        <w:outlineLvl w:val="1"/>
        <w:rPr>
          <w:sz w:val="28"/>
          <w:szCs w:val="28"/>
        </w:rPr>
      </w:pPr>
      <w:r w:rsidRPr="00BC3A54">
        <w:rPr>
          <w:sz w:val="28"/>
          <w:szCs w:val="28"/>
        </w:rPr>
        <w:t>по результатам проверки</w:t>
      </w:r>
    </w:p>
    <w:p w:rsidR="002752D8" w:rsidRPr="00BC3A54" w:rsidRDefault="002752D8">
      <w:pPr>
        <w:ind w:firstLine="567"/>
        <w:jc w:val="both"/>
        <w:rPr>
          <w:sz w:val="28"/>
          <w:szCs w:val="28"/>
        </w:rPr>
      </w:pP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9.1. В случае выявления в результате проведения проверки нарушений трудового законодательства в подведомственной организации уполномоченный орган принимает решение о применении дисциплинарного взыскания к руководителю подведомственной организации, в отношении которой проводилась проверка.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9.2. В случае выявления в результате проведения проверки нарушений трудового законодательства в подведомственной организации уполномоченный орган вправе обратиться в правоохранительные органы или иные государственные органы в целях принятия мер по фактам выявленных нарушений трудового законодательства, в том числе привлечения к ответственности виновных лиц в соответствии с законодательством.</w:t>
      </w:r>
    </w:p>
    <w:p w:rsidR="002752D8" w:rsidRPr="00BC3A54" w:rsidRDefault="002752D8">
      <w:pPr>
        <w:ind w:firstLine="567"/>
        <w:jc w:val="both"/>
        <w:rPr>
          <w:sz w:val="28"/>
          <w:szCs w:val="28"/>
        </w:rPr>
      </w:pPr>
    </w:p>
    <w:p w:rsidR="002752D8" w:rsidRPr="00BC3A54" w:rsidRDefault="00770F78">
      <w:pPr>
        <w:jc w:val="center"/>
        <w:outlineLvl w:val="1"/>
        <w:rPr>
          <w:sz w:val="28"/>
          <w:szCs w:val="28"/>
        </w:rPr>
      </w:pPr>
      <w:r w:rsidRPr="00BC3A54">
        <w:rPr>
          <w:sz w:val="28"/>
          <w:szCs w:val="28"/>
        </w:rPr>
        <w:t xml:space="preserve">10. Обжалование действий должностных лиц </w:t>
      </w:r>
    </w:p>
    <w:p w:rsidR="002752D8" w:rsidRPr="00BC3A54" w:rsidRDefault="00770F78">
      <w:pPr>
        <w:jc w:val="center"/>
        <w:outlineLvl w:val="1"/>
        <w:rPr>
          <w:sz w:val="28"/>
          <w:szCs w:val="28"/>
        </w:rPr>
      </w:pPr>
      <w:r w:rsidRPr="00BC3A54">
        <w:rPr>
          <w:sz w:val="28"/>
          <w:szCs w:val="28"/>
        </w:rPr>
        <w:t>уполномоченного органа</w:t>
      </w:r>
    </w:p>
    <w:p w:rsidR="002752D8" w:rsidRPr="00BC3A54" w:rsidRDefault="002752D8">
      <w:pPr>
        <w:ind w:firstLine="567"/>
        <w:jc w:val="both"/>
        <w:rPr>
          <w:sz w:val="28"/>
          <w:szCs w:val="28"/>
        </w:rPr>
      </w:pP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10.1. Руководитель подведомственной организации вправе обжаловать действия (бездействие) должностных лиц уполномоченного органа, осуществляющего проверку, руководителю уполномоченного органа или в суд.</w:t>
      </w:r>
    </w:p>
    <w:p w:rsidR="002752D8" w:rsidRPr="00BC3A54" w:rsidRDefault="002752D8">
      <w:pPr>
        <w:ind w:firstLine="567"/>
        <w:jc w:val="both"/>
        <w:rPr>
          <w:sz w:val="28"/>
          <w:szCs w:val="28"/>
        </w:rPr>
      </w:pPr>
    </w:p>
    <w:p w:rsidR="002752D8" w:rsidRPr="00BC3A54" w:rsidRDefault="00770F78">
      <w:pPr>
        <w:jc w:val="center"/>
        <w:outlineLvl w:val="1"/>
        <w:rPr>
          <w:sz w:val="28"/>
          <w:szCs w:val="28"/>
        </w:rPr>
      </w:pPr>
      <w:r w:rsidRPr="00BC3A54">
        <w:rPr>
          <w:sz w:val="28"/>
          <w:szCs w:val="28"/>
        </w:rPr>
        <w:t xml:space="preserve">11. Взаимодействие уполномоченного органа </w:t>
      </w:r>
    </w:p>
    <w:p w:rsidR="002752D8" w:rsidRPr="00BC3A54" w:rsidRDefault="00770F78">
      <w:pPr>
        <w:jc w:val="center"/>
        <w:outlineLvl w:val="1"/>
        <w:rPr>
          <w:sz w:val="28"/>
          <w:szCs w:val="28"/>
        </w:rPr>
      </w:pPr>
      <w:r w:rsidRPr="00BC3A54">
        <w:rPr>
          <w:sz w:val="28"/>
          <w:szCs w:val="28"/>
        </w:rPr>
        <w:t>при осуществлении ведомственного контроля</w:t>
      </w:r>
    </w:p>
    <w:p w:rsidR="002752D8" w:rsidRPr="00BC3A54" w:rsidRDefault="002752D8">
      <w:pPr>
        <w:ind w:firstLine="567"/>
        <w:jc w:val="both"/>
        <w:rPr>
          <w:sz w:val="28"/>
          <w:szCs w:val="28"/>
        </w:rPr>
      </w:pP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lastRenderedPageBreak/>
        <w:t>11.1. Уполномоченный орган при осуществлении ведомственного контроля может взаимодействовать с иными муниципальными органами, в том числе наделенными контрольными или надзорными полномочиями, а также с органами местного самоуправления муниципальных образований района, профессиональными союзами и их объединениями в соответствии с законодательством Российской Федерации.</w:t>
      </w:r>
    </w:p>
    <w:p w:rsidR="002752D8" w:rsidRPr="00BC3A54" w:rsidRDefault="002752D8">
      <w:pPr>
        <w:ind w:firstLine="567"/>
        <w:jc w:val="both"/>
        <w:rPr>
          <w:sz w:val="28"/>
          <w:szCs w:val="28"/>
        </w:rPr>
      </w:pPr>
    </w:p>
    <w:p w:rsidR="002752D8" w:rsidRPr="00BC3A54" w:rsidRDefault="00770F78">
      <w:pPr>
        <w:jc w:val="center"/>
        <w:outlineLvl w:val="1"/>
        <w:rPr>
          <w:sz w:val="28"/>
          <w:szCs w:val="28"/>
        </w:rPr>
      </w:pPr>
      <w:r w:rsidRPr="00BC3A54">
        <w:rPr>
          <w:sz w:val="28"/>
          <w:szCs w:val="28"/>
        </w:rPr>
        <w:t xml:space="preserve">12. Учет мероприятий по ведомственному контролю и отчетность </w:t>
      </w:r>
    </w:p>
    <w:p w:rsidR="002752D8" w:rsidRPr="00BC3A54" w:rsidRDefault="00770F78">
      <w:pPr>
        <w:jc w:val="center"/>
        <w:outlineLvl w:val="1"/>
        <w:rPr>
          <w:sz w:val="28"/>
          <w:szCs w:val="28"/>
        </w:rPr>
      </w:pPr>
      <w:r w:rsidRPr="00BC3A54">
        <w:rPr>
          <w:sz w:val="28"/>
          <w:szCs w:val="28"/>
        </w:rPr>
        <w:t>об осуществлении ведомственного контроля</w:t>
      </w:r>
    </w:p>
    <w:p w:rsidR="002752D8" w:rsidRPr="00BC3A54" w:rsidRDefault="002752D8">
      <w:pPr>
        <w:ind w:firstLine="567"/>
        <w:jc w:val="both"/>
        <w:rPr>
          <w:sz w:val="28"/>
          <w:szCs w:val="28"/>
        </w:rPr>
      </w:pP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12.1. Уполномоченные органы ведут учет проводимых ими профилактических и контрольных мероприятий в отношении подведомственных организаций в порядке, установленном Правительством края.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 xml:space="preserve">12.2. Структурные подразделения администрации </w:t>
      </w:r>
      <w:r w:rsidR="00BC3A54" w:rsidRPr="00BC3A54">
        <w:rPr>
          <w:sz w:val="28"/>
          <w:szCs w:val="28"/>
        </w:rPr>
        <w:t xml:space="preserve">Абанского </w:t>
      </w:r>
      <w:r w:rsidRPr="00BC3A54">
        <w:rPr>
          <w:sz w:val="28"/>
          <w:szCs w:val="28"/>
        </w:rPr>
        <w:t xml:space="preserve">района, уполномоченные на осуществление ведомственного контроля, ежегодно представляют в отдел </w:t>
      </w:r>
      <w:r w:rsidR="00FE0DC1" w:rsidRPr="00BC3A54">
        <w:rPr>
          <w:sz w:val="28"/>
          <w:szCs w:val="28"/>
        </w:rPr>
        <w:t xml:space="preserve">информационного, правового и кадрового обеспечения администрации Абанского </w:t>
      </w:r>
      <w:r w:rsidRPr="00BC3A54">
        <w:rPr>
          <w:sz w:val="28"/>
          <w:szCs w:val="28"/>
        </w:rPr>
        <w:t>района, отчетность о проведенных ими профилактических и контрольных мероприятиях в отношении подведомственных организаций (далее - отчетность об осуществлении ведомственного контроля).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>Формы отчетности об осуществлении ведомственного контроля, порядок и сроки ее представления устанавливаются исполнительным органом края, определенным Правительством края.</w:t>
      </w:r>
    </w:p>
    <w:p w:rsidR="002752D8" w:rsidRPr="00BC3A54" w:rsidRDefault="00770F78">
      <w:pPr>
        <w:ind w:firstLine="567"/>
        <w:jc w:val="both"/>
        <w:rPr>
          <w:sz w:val="28"/>
          <w:szCs w:val="28"/>
        </w:rPr>
      </w:pPr>
      <w:r w:rsidRPr="00BC3A54">
        <w:rPr>
          <w:sz w:val="28"/>
          <w:szCs w:val="28"/>
        </w:rPr>
        <w:t xml:space="preserve">12.3. На основании отчетности об осуществлении ведомственного контроля </w:t>
      </w:r>
      <w:r w:rsidR="00FE0DC1" w:rsidRPr="00BC3A54">
        <w:rPr>
          <w:sz w:val="28"/>
          <w:szCs w:val="28"/>
        </w:rPr>
        <w:t>отдел информационного, правового и кадрового обеспечения администрации Абанского района</w:t>
      </w:r>
      <w:r w:rsidRPr="00BC3A54">
        <w:rPr>
          <w:sz w:val="28"/>
          <w:szCs w:val="28"/>
        </w:rPr>
        <w:t xml:space="preserve"> осуществляет анализ причин выявленных нарушений трудового законодательства, разрабатывает и направляет структурным подразделениям администрации </w:t>
      </w:r>
      <w:r w:rsidR="00444CFF" w:rsidRPr="00BC3A54">
        <w:rPr>
          <w:sz w:val="28"/>
          <w:szCs w:val="28"/>
        </w:rPr>
        <w:t>Абанского</w:t>
      </w:r>
      <w:r w:rsidRPr="00BC3A54">
        <w:rPr>
          <w:sz w:val="28"/>
          <w:szCs w:val="28"/>
        </w:rPr>
        <w:t xml:space="preserve"> района, уполномоченным на осуществление ведомственного контроля, рекомендации по профилактике нарушений трудового законодательства.</w:t>
      </w:r>
    </w:p>
    <w:p w:rsidR="002752D8" w:rsidRPr="00BC3A54" w:rsidRDefault="002752D8">
      <w:pPr>
        <w:ind w:firstLine="567"/>
        <w:jc w:val="both"/>
        <w:rPr>
          <w:sz w:val="28"/>
          <w:szCs w:val="28"/>
        </w:rPr>
      </w:pPr>
    </w:p>
    <w:p w:rsidR="002752D8" w:rsidRDefault="0027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52D8" w:rsidRDefault="0027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52D8" w:rsidRDefault="0027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52D8" w:rsidRDefault="0027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52D8" w:rsidRDefault="0027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52D8" w:rsidRDefault="0027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52D8" w:rsidRDefault="0027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3A54" w:rsidRDefault="00BC3A54">
      <w:pPr>
        <w:rPr>
          <w:rFonts w:eastAsia="Calibri"/>
        </w:rPr>
      </w:pPr>
      <w:r>
        <w:br w:type="page"/>
      </w:r>
    </w:p>
    <w:p w:rsidR="002752D8" w:rsidRDefault="0027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52D8" w:rsidRDefault="0027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4924"/>
        <w:gridCol w:w="4924"/>
      </w:tblGrid>
      <w:tr w:rsidR="00BC3A54" w:rsidTr="00BC3A54">
        <w:tc>
          <w:tcPr>
            <w:tcW w:w="4924" w:type="dxa"/>
          </w:tcPr>
          <w:p w:rsidR="00BC3A54" w:rsidRDefault="00BC3A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BC3A54" w:rsidRDefault="00BC3A54" w:rsidP="00BC3A54">
            <w:pPr>
              <w:pStyle w:val="ConsPlusNormal"/>
              <w:ind w:left="746" w:hanging="2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BC3A54" w:rsidRDefault="00BC3A54" w:rsidP="00BC3A54">
            <w:pPr>
              <w:pStyle w:val="ConsPlusNormal"/>
              <w:ind w:left="746" w:hanging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Положению по осуществлению</w:t>
            </w:r>
          </w:p>
          <w:p w:rsidR="00BC3A54" w:rsidRDefault="00BC3A54" w:rsidP="00BC3A54">
            <w:pPr>
              <w:pStyle w:val="ConsPlusNormal"/>
              <w:ind w:left="746" w:hanging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трудового законодательства и иных нормативных правовых актов,</w:t>
            </w:r>
          </w:p>
          <w:p w:rsidR="00BC3A54" w:rsidRDefault="00BC3A54" w:rsidP="00BC3A54">
            <w:pPr>
              <w:pStyle w:val="ConsPlusNormal"/>
              <w:ind w:left="746" w:hanging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нормы трудового права</w:t>
            </w:r>
          </w:p>
          <w:p w:rsidR="00BC3A54" w:rsidRDefault="00BC3A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2D8" w:rsidRDefault="0027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52D8" w:rsidRPr="00110661" w:rsidRDefault="00770F78" w:rsidP="00110661">
      <w:pPr>
        <w:ind w:right="-19"/>
        <w:jc w:val="center"/>
        <w:rPr>
          <w:sz w:val="22"/>
          <w:szCs w:val="20"/>
        </w:rPr>
      </w:pPr>
      <w:r w:rsidRPr="00110661">
        <w:rPr>
          <w:bCs/>
          <w:sz w:val="28"/>
        </w:rPr>
        <w:t>ФОРМА</w:t>
      </w:r>
    </w:p>
    <w:p w:rsidR="002752D8" w:rsidRPr="00110661" w:rsidRDefault="00770F78" w:rsidP="00110661">
      <w:pPr>
        <w:ind w:right="-19"/>
        <w:jc w:val="center"/>
        <w:rPr>
          <w:sz w:val="22"/>
          <w:szCs w:val="20"/>
        </w:rPr>
      </w:pPr>
      <w:r w:rsidRPr="00110661">
        <w:rPr>
          <w:bCs/>
          <w:sz w:val="28"/>
        </w:rPr>
        <w:t>ПЛАНА ПРОВЕДЕНИЯ ПРОВЕРОК</w:t>
      </w:r>
    </w:p>
    <w:p w:rsidR="002752D8" w:rsidRPr="00110661" w:rsidRDefault="00770F78" w:rsidP="00110661">
      <w:pPr>
        <w:ind w:right="-19"/>
        <w:jc w:val="center"/>
        <w:rPr>
          <w:sz w:val="22"/>
          <w:szCs w:val="20"/>
        </w:rPr>
      </w:pPr>
      <w:r w:rsidRPr="00110661">
        <w:rPr>
          <w:bCs/>
          <w:sz w:val="28"/>
        </w:rPr>
        <w:t>ПРИ ОСУЩЕСТВЛЕНИИ ВЕДОМСТВЕННОГО КОНТРОЛЯ</w:t>
      </w:r>
    </w:p>
    <w:p w:rsidR="002752D8" w:rsidRPr="00110661" w:rsidRDefault="00770F78" w:rsidP="00110661">
      <w:pPr>
        <w:ind w:right="-19"/>
        <w:jc w:val="center"/>
        <w:rPr>
          <w:sz w:val="22"/>
          <w:szCs w:val="20"/>
        </w:rPr>
      </w:pPr>
      <w:r w:rsidRPr="00110661">
        <w:rPr>
          <w:bCs/>
          <w:sz w:val="28"/>
        </w:rPr>
        <w:t>ЗА СОБЛЮДЕНИЕМ ТРУДОВОГО ЗАКОНОДАТЕЛЬСТВА</w:t>
      </w:r>
    </w:p>
    <w:p w:rsidR="002752D8" w:rsidRPr="00110661" w:rsidRDefault="002752D8" w:rsidP="00110661">
      <w:pPr>
        <w:spacing w:line="12" w:lineRule="exact"/>
        <w:jc w:val="center"/>
        <w:rPr>
          <w:sz w:val="22"/>
          <w:szCs w:val="20"/>
        </w:rPr>
      </w:pPr>
    </w:p>
    <w:p w:rsidR="002752D8" w:rsidRPr="00110661" w:rsidRDefault="00770F78" w:rsidP="00110661">
      <w:pPr>
        <w:numPr>
          <w:ilvl w:val="0"/>
          <w:numId w:val="14"/>
        </w:numPr>
        <w:tabs>
          <w:tab w:val="left" w:pos="2296"/>
        </w:tabs>
        <w:spacing w:line="234" w:lineRule="auto"/>
        <w:ind w:left="2140" w:right="2040" w:hanging="88"/>
        <w:jc w:val="center"/>
        <w:rPr>
          <w:bCs/>
          <w:sz w:val="28"/>
        </w:rPr>
      </w:pPr>
      <w:r w:rsidRPr="00110661">
        <w:rPr>
          <w:bCs/>
          <w:sz w:val="28"/>
        </w:rPr>
        <w:t>ИНЫХ НОРМАТИВНЫХ ПРАВОВЫХ АКТОВ, СОДЕРЖАЩИХ НОРМЫ ТРУДОВОГО ПРАВА</w:t>
      </w:r>
    </w:p>
    <w:p w:rsidR="002752D8" w:rsidRPr="00110661" w:rsidRDefault="002752D8">
      <w:pPr>
        <w:spacing w:line="226" w:lineRule="exact"/>
        <w:rPr>
          <w:sz w:val="22"/>
          <w:szCs w:val="20"/>
        </w:rPr>
      </w:pPr>
    </w:p>
    <w:p w:rsidR="002752D8" w:rsidRDefault="00770F78">
      <w:pPr>
        <w:ind w:right="740"/>
        <w:jc w:val="center"/>
        <w:rPr>
          <w:sz w:val="20"/>
          <w:szCs w:val="20"/>
        </w:rPr>
      </w:pPr>
      <w:r>
        <w:rPr>
          <w:rFonts w:eastAsia="Courier New"/>
          <w:sz w:val="20"/>
          <w:szCs w:val="20"/>
        </w:rPr>
        <w:t>проведения проверок на 20 ____ год</w:t>
      </w:r>
    </w:p>
    <w:p w:rsidR="002752D8" w:rsidRDefault="002752D8">
      <w:pPr>
        <w:spacing w:line="27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40"/>
        <w:gridCol w:w="2320"/>
        <w:gridCol w:w="1540"/>
        <w:gridCol w:w="1660"/>
        <w:gridCol w:w="1640"/>
      </w:tblGrid>
      <w:tr w:rsidR="002752D8">
        <w:trPr>
          <w:trHeight w:val="279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Наименование</w:t>
            </w:r>
          </w:p>
        </w:tc>
        <w:tc>
          <w:tcPr>
            <w:tcW w:w="2320" w:type="dxa"/>
            <w:tcBorders>
              <w:top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 xml:space="preserve">Предмет </w:t>
            </w:r>
            <w:proofErr w:type="gramStart"/>
            <w:r>
              <w:rPr>
                <w:rFonts w:eastAsia="Courier New"/>
                <w:sz w:val="18"/>
                <w:szCs w:val="18"/>
              </w:rPr>
              <w:t>плановой</w:t>
            </w:r>
            <w:proofErr w:type="gramEnd"/>
          </w:p>
        </w:tc>
        <w:tc>
          <w:tcPr>
            <w:tcW w:w="1540" w:type="dxa"/>
            <w:tcBorders>
              <w:top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Форма</w:t>
            </w:r>
          </w:p>
        </w:tc>
        <w:tc>
          <w:tcPr>
            <w:tcW w:w="1660" w:type="dxa"/>
            <w:tcBorders>
              <w:top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Дата начала</w:t>
            </w:r>
          </w:p>
        </w:tc>
        <w:tc>
          <w:tcPr>
            <w:tcW w:w="1640" w:type="dxa"/>
            <w:tcBorders>
              <w:top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Дата</w:t>
            </w:r>
          </w:p>
        </w:tc>
      </w:tr>
      <w:tr w:rsidR="002752D8">
        <w:trPr>
          <w:trHeight w:val="204"/>
        </w:trPr>
        <w:tc>
          <w:tcPr>
            <w:tcW w:w="2440" w:type="dxa"/>
            <w:tcBorders>
              <w:left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подведомственной</w:t>
            </w:r>
          </w:p>
        </w:tc>
        <w:tc>
          <w:tcPr>
            <w:tcW w:w="232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проверки</w:t>
            </w:r>
          </w:p>
        </w:tc>
        <w:tc>
          <w:tcPr>
            <w:tcW w:w="154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left="240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плановой</w:t>
            </w:r>
          </w:p>
        </w:tc>
        <w:tc>
          <w:tcPr>
            <w:tcW w:w="166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проведения</w:t>
            </w:r>
          </w:p>
        </w:tc>
        <w:tc>
          <w:tcPr>
            <w:tcW w:w="164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окончания</w:t>
            </w:r>
          </w:p>
        </w:tc>
      </w:tr>
      <w:tr w:rsidR="002752D8">
        <w:trPr>
          <w:trHeight w:val="204"/>
        </w:trPr>
        <w:tc>
          <w:tcPr>
            <w:tcW w:w="2440" w:type="dxa"/>
            <w:tcBorders>
              <w:left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 xml:space="preserve">организации, </w:t>
            </w:r>
            <w:proofErr w:type="gramStart"/>
            <w:r>
              <w:rPr>
                <w:rFonts w:eastAsia="Courier New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232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left="240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проверки</w:t>
            </w:r>
          </w:p>
        </w:tc>
        <w:tc>
          <w:tcPr>
            <w:tcW w:w="166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плановой</w:t>
            </w:r>
          </w:p>
        </w:tc>
        <w:tc>
          <w:tcPr>
            <w:tcW w:w="164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проведения</w:t>
            </w:r>
          </w:p>
        </w:tc>
      </w:tr>
      <w:tr w:rsidR="002752D8">
        <w:trPr>
          <w:trHeight w:val="204"/>
        </w:trPr>
        <w:tc>
          <w:tcPr>
            <w:tcW w:w="2440" w:type="dxa"/>
            <w:tcBorders>
              <w:left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 xml:space="preserve">отношении </w:t>
            </w:r>
            <w:proofErr w:type="gramStart"/>
            <w:r>
              <w:rPr>
                <w:rFonts w:eastAsia="Courier New"/>
                <w:sz w:val="18"/>
                <w:szCs w:val="18"/>
              </w:rPr>
              <w:t>которой</w:t>
            </w:r>
            <w:proofErr w:type="gramEnd"/>
          </w:p>
        </w:tc>
        <w:tc>
          <w:tcPr>
            <w:tcW w:w="232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проверки</w:t>
            </w:r>
          </w:p>
        </w:tc>
        <w:tc>
          <w:tcPr>
            <w:tcW w:w="164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плановой</w:t>
            </w:r>
          </w:p>
        </w:tc>
      </w:tr>
      <w:tr w:rsidR="002752D8">
        <w:trPr>
          <w:trHeight w:val="204"/>
        </w:trPr>
        <w:tc>
          <w:tcPr>
            <w:tcW w:w="2440" w:type="dxa"/>
            <w:tcBorders>
              <w:left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проводится плановая</w:t>
            </w:r>
          </w:p>
        </w:tc>
        <w:tc>
          <w:tcPr>
            <w:tcW w:w="232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проверки</w:t>
            </w:r>
          </w:p>
        </w:tc>
      </w:tr>
      <w:tr w:rsidR="002752D8">
        <w:trPr>
          <w:trHeight w:val="204"/>
        </w:trPr>
        <w:tc>
          <w:tcPr>
            <w:tcW w:w="2440" w:type="dxa"/>
            <w:tcBorders>
              <w:left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проверка</w:t>
            </w:r>
          </w:p>
        </w:tc>
        <w:tc>
          <w:tcPr>
            <w:tcW w:w="232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17"/>
                <w:szCs w:val="17"/>
              </w:rPr>
            </w:pPr>
          </w:p>
        </w:tc>
      </w:tr>
      <w:tr w:rsidR="002752D8">
        <w:trPr>
          <w:trHeight w:val="95"/>
        </w:trPr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8"/>
                <w:szCs w:val="8"/>
              </w:rPr>
            </w:pPr>
          </w:p>
        </w:tc>
        <w:tc>
          <w:tcPr>
            <w:tcW w:w="232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8"/>
                <w:szCs w:val="8"/>
              </w:rPr>
            </w:pPr>
          </w:p>
        </w:tc>
      </w:tr>
      <w:tr w:rsidR="002752D8">
        <w:trPr>
          <w:trHeight w:val="238"/>
        </w:trPr>
        <w:tc>
          <w:tcPr>
            <w:tcW w:w="2440" w:type="dxa"/>
            <w:tcBorders>
              <w:left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1110"/>
              <w:jc w:val="right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770"/>
              <w:jc w:val="right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3</w:t>
            </w:r>
          </w:p>
        </w:tc>
        <w:tc>
          <w:tcPr>
            <w:tcW w:w="166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790"/>
              <w:jc w:val="right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4</w:t>
            </w:r>
          </w:p>
        </w:tc>
        <w:tc>
          <w:tcPr>
            <w:tcW w:w="1640" w:type="dxa"/>
            <w:tcBorders>
              <w:right w:val="single" w:sz="8" w:space="0" w:color="000000"/>
            </w:tcBorders>
            <w:noWrap/>
            <w:vAlign w:val="bottom"/>
          </w:tcPr>
          <w:p w:rsidR="002752D8" w:rsidRDefault="00770F78">
            <w:pPr>
              <w:ind w:right="770"/>
              <w:jc w:val="right"/>
              <w:rPr>
                <w:sz w:val="20"/>
                <w:szCs w:val="20"/>
              </w:rPr>
            </w:pPr>
            <w:r>
              <w:rPr>
                <w:rFonts w:eastAsia="Courier New"/>
                <w:sz w:val="18"/>
                <w:szCs w:val="18"/>
              </w:rPr>
              <w:t>5</w:t>
            </w:r>
          </w:p>
        </w:tc>
      </w:tr>
      <w:tr w:rsidR="002752D8">
        <w:trPr>
          <w:trHeight w:val="95"/>
        </w:trPr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8"/>
                <w:szCs w:val="8"/>
              </w:rPr>
            </w:pPr>
          </w:p>
        </w:tc>
        <w:tc>
          <w:tcPr>
            <w:tcW w:w="232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>
            <w:pPr>
              <w:rPr>
                <w:sz w:val="8"/>
                <w:szCs w:val="8"/>
              </w:rPr>
            </w:pPr>
          </w:p>
        </w:tc>
      </w:tr>
      <w:tr w:rsidR="002752D8">
        <w:trPr>
          <w:trHeight w:val="335"/>
        </w:trPr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232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166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</w:tr>
      <w:tr w:rsidR="002752D8">
        <w:trPr>
          <w:trHeight w:val="333"/>
        </w:trPr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232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166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</w:tr>
      <w:tr w:rsidR="002752D8">
        <w:trPr>
          <w:trHeight w:val="335"/>
        </w:trPr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232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166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</w:tr>
      <w:tr w:rsidR="002752D8">
        <w:trPr>
          <w:trHeight w:val="333"/>
        </w:trPr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232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166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</w:tr>
      <w:tr w:rsidR="002752D8">
        <w:trPr>
          <w:trHeight w:val="335"/>
        </w:trPr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232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166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  <w:tc>
          <w:tcPr>
            <w:tcW w:w="16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2752D8" w:rsidRDefault="002752D8"/>
        </w:tc>
      </w:tr>
    </w:tbl>
    <w:p w:rsidR="002752D8" w:rsidRDefault="002752D8">
      <w:pPr>
        <w:sectPr w:rsidR="002752D8" w:rsidSect="00BC3A54">
          <w:pgSz w:w="11900" w:h="16838"/>
          <w:pgMar w:top="426" w:right="567" w:bottom="568" w:left="1701" w:header="709" w:footer="709" w:gutter="0"/>
          <w:cols w:space="720" w:equalWidth="0">
            <w:col w:w="9660" w:space="0"/>
          </w:cols>
          <w:docGrid w:linePitch="360"/>
        </w:sectPr>
      </w:pPr>
    </w:p>
    <w:p w:rsidR="00BC3A54" w:rsidRDefault="00BC3A5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752D8" w:rsidRDefault="0027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4927"/>
        <w:gridCol w:w="4927"/>
      </w:tblGrid>
      <w:tr w:rsidR="00BC3A54" w:rsidTr="00BC3A54">
        <w:tc>
          <w:tcPr>
            <w:tcW w:w="4927" w:type="dxa"/>
          </w:tcPr>
          <w:p w:rsidR="00BC3A54" w:rsidRDefault="00BC3A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C3A54" w:rsidRDefault="00BC3A54" w:rsidP="00BC3A54">
            <w:pPr>
              <w:pStyle w:val="ConsPlusNormal"/>
              <w:ind w:left="743" w:hanging="2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BC3A54" w:rsidRDefault="00BC3A54" w:rsidP="00BC3A54">
            <w:pPr>
              <w:pStyle w:val="ConsPlusNormal"/>
              <w:ind w:left="74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Положению по осуществлению</w:t>
            </w:r>
          </w:p>
          <w:p w:rsidR="00BC3A54" w:rsidRDefault="00BC3A54" w:rsidP="00BC3A54">
            <w:pPr>
              <w:pStyle w:val="ConsPlusNormal"/>
              <w:ind w:left="74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трудового законодательства  и иных нормативных правовых актов,</w:t>
            </w:r>
          </w:p>
          <w:p w:rsidR="00BC3A54" w:rsidRDefault="00BC3A54" w:rsidP="00BC3A54">
            <w:pPr>
              <w:pStyle w:val="ConsPlusNormal"/>
              <w:ind w:left="743" w:hanging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нормы трудового права</w:t>
            </w:r>
          </w:p>
        </w:tc>
      </w:tr>
    </w:tbl>
    <w:p w:rsidR="00BC3A54" w:rsidRDefault="00BC3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3A54" w:rsidRPr="00110661" w:rsidRDefault="00BC3A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2D8" w:rsidRPr="00110661" w:rsidRDefault="00770F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ПЕРЕЧЕНЬ</w:t>
      </w:r>
    </w:p>
    <w:p w:rsidR="002752D8" w:rsidRPr="00110661" w:rsidRDefault="00770F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 xml:space="preserve">ДОКУМЕНТОВ И ЛОКАЛЬНЫХ АКТОВ </w:t>
      </w:r>
      <w:proofErr w:type="gramStart"/>
      <w:r w:rsidRPr="00110661">
        <w:rPr>
          <w:rFonts w:ascii="Times New Roman" w:hAnsi="Times New Roman" w:cs="Times New Roman"/>
          <w:sz w:val="28"/>
          <w:szCs w:val="28"/>
        </w:rPr>
        <w:t>ПОДВЕДОМСТВЕННОЙ</w:t>
      </w:r>
      <w:proofErr w:type="gramEnd"/>
    </w:p>
    <w:p w:rsidR="002752D8" w:rsidRPr="00110661" w:rsidRDefault="00770F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ОРГАНИЗАЦИИ, ЗАПРАШИВАЕМЫХ ПРИ ПРОВЕДЕНИИ МЕРОПРИЯТИЙПО ОСУЩЕСТВЛЕНИЮ ВЕДОМСТВЕННОГО КОНТРОЛЯ ЗА СОБЛЮДЕНИЕМТРУДОВОГО ЗАКОНОДАТЕЛЬСТВА И ИНЫХ НОРМАТИВНЫХ ПРАВОВЫХАКТОВ, СОДЕРЖАЩИХ НОРМЫ ТРУДОВОГО ПРАВА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коллективный договор подведомственной организации.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номенклатура дел подведомственной организации;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правила внутреннего трудового распорядка;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локальные нормативные акты подведомственной организации, содержащие нормы трудового права, устанавливающие обязательные требования либо касающиеся трудовой функции работников, в том числе положения об оплате труда, компенсационных и стимулирующих выплатах;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штатное расписание;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график отпусков;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трудовые договоры с дополнительными соглашениями к ним, журнал регистрации трудовых договоров;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трудовые книжки, Книга учета движения трудовых книжек и вкладышей в них;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личные карточки работников, документы, определяющие трудовые обязанности работников;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приказы по личному составу (о приеме, увольнении, переводе и т.д.);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приказ об утверждении формы расчетного листа, расчетные листки работников; форма расчетного листка;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журналы регистрации приказов;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приказы об отпусках, командировках;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табель учета рабочего времени;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расчетно-платежные ведомости;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список несовершеннолетних работников, работников-инвалидов, беременных женщин и женщин, имеющих детей в возрасте до трех лет;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медицинские справки;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приказы о поощрении, наложении дисциплинарного взыскания;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приказ о создании службы охраны труда, возложении обязанностей инженера по охране труда на специалиста или заключение договора на проведение работ по охране труда;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Положение об организации работы по охране труда;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 xml:space="preserve">- поименный список лиц, подлежащих периодическим медицинским осмотрам, утвержденный работодателем и согласованный с уполномоченными </w:t>
      </w:r>
      <w:r w:rsidRPr="00110661">
        <w:rPr>
          <w:rFonts w:ascii="Times New Roman" w:hAnsi="Times New Roman" w:cs="Times New Roman"/>
          <w:sz w:val="28"/>
          <w:szCs w:val="28"/>
        </w:rPr>
        <w:lastRenderedPageBreak/>
        <w:t>органами;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заключительный акт медицинского учреждения по итогам предварительных и периодических медицинских осмотров;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акты обследований зданий и сооружений;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приказ о комитете (комиссии) по охране труда;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Положение о комитете (комиссии) по охране труда, созданной по инициативе работодателя и (или) по инициативе работников или их представительного органа;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программа вводного инструктажа, утвержденная работодателем;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журнал регистрации вводного инструктажа;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программы первичного инструктажа на рабочем месте;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журналы регистрации инструктажей на рабочем месте по структурным подразделениям;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перечень инструкций по охране труда по профессиям и видам работ, утвержденный работодателем, график пересмотра инструкций;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инструкции по охране труда;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журнал учета и выдачи инструкций по охране труда для работников;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 xml:space="preserve">- программы </w:t>
      </w:r>
      <w:proofErr w:type="gramStart"/>
      <w:r w:rsidRPr="00110661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Pr="00110661">
        <w:rPr>
          <w:rFonts w:ascii="Times New Roman" w:hAnsi="Times New Roman" w:cs="Times New Roman"/>
          <w:sz w:val="28"/>
          <w:szCs w:val="28"/>
        </w:rPr>
        <w:t xml:space="preserve"> труда, утвержденные руководителем;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 xml:space="preserve">- приказы о проведении </w:t>
      </w:r>
      <w:proofErr w:type="gramStart"/>
      <w:r w:rsidRPr="00110661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Pr="00110661">
        <w:rPr>
          <w:rFonts w:ascii="Times New Roman" w:hAnsi="Times New Roman" w:cs="Times New Roman"/>
          <w:sz w:val="28"/>
          <w:szCs w:val="28"/>
        </w:rPr>
        <w:t xml:space="preserve"> труда;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приказ о создании комиссии по проверке знаний требований охраны труда;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удостоверения о проверке знаний требований охраны труда;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журнал учета присвоения 1 квалификационной группы по электробезопасности</w:t>
      </w:r>
      <w:r w:rsidR="00110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неэлектротехническому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 персоналу;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перечень бесплатной выдачи специальной одежды, специальной обуви и (</w:t>
      </w:r>
      <w:proofErr w:type="gramStart"/>
      <w:r w:rsidRPr="00110661">
        <w:rPr>
          <w:rFonts w:ascii="Times New Roman" w:hAnsi="Times New Roman" w:cs="Times New Roman"/>
          <w:sz w:val="28"/>
          <w:szCs w:val="28"/>
        </w:rPr>
        <w:t>сертифицированных</w:t>
      </w:r>
      <w:proofErr w:type="gramEnd"/>
      <w:r w:rsidRPr="00110661">
        <w:rPr>
          <w:rFonts w:ascii="Times New Roman" w:hAnsi="Times New Roman" w:cs="Times New Roman"/>
          <w:sz w:val="28"/>
          <w:szCs w:val="28"/>
        </w:rPr>
        <w:t>) СИЗ, утвержденный работодателем</w:t>
      </w:r>
      <w:r w:rsidR="00FE6C96" w:rsidRPr="00110661">
        <w:rPr>
          <w:rFonts w:ascii="Times New Roman" w:hAnsi="Times New Roman" w:cs="Times New Roman"/>
          <w:sz w:val="28"/>
          <w:szCs w:val="28"/>
        </w:rPr>
        <w:t>;</w:t>
      </w:r>
      <w:r w:rsidRPr="001106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 xml:space="preserve">- личные карточки учета выдачи </w:t>
      </w:r>
      <w:proofErr w:type="gramStart"/>
      <w:r w:rsidRPr="00110661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110661">
        <w:rPr>
          <w:rFonts w:ascii="Times New Roman" w:hAnsi="Times New Roman" w:cs="Times New Roman"/>
          <w:sz w:val="28"/>
          <w:szCs w:val="28"/>
        </w:rPr>
        <w:t xml:space="preserve"> работникам;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перечень производств, профессий и должностей, работа на которых дает право на бесплатное получение молока или компенсационных выплат, утвержденный работодателем и согласованный с представительным органом работников;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материалы по расследованию несчастных случаев на производстве;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- журнал регистрации несчастных случаев на производстве;</w:t>
      </w:r>
    </w:p>
    <w:p w:rsidR="002752D8" w:rsidRPr="00110661" w:rsidRDefault="00770F78">
      <w:pPr>
        <w:spacing w:line="234" w:lineRule="auto"/>
        <w:ind w:left="1" w:firstLine="540"/>
        <w:jc w:val="both"/>
        <w:rPr>
          <w:sz w:val="28"/>
          <w:szCs w:val="28"/>
        </w:rPr>
      </w:pPr>
      <w:r w:rsidRPr="00110661">
        <w:rPr>
          <w:sz w:val="28"/>
          <w:szCs w:val="28"/>
        </w:rPr>
        <w:t>-приказ о создании комиссии по проведению специальной оценки условий труда (аттестации рабочих мест по условиям труда);</w:t>
      </w:r>
    </w:p>
    <w:p w:rsidR="002752D8" w:rsidRPr="00110661" w:rsidRDefault="002752D8">
      <w:pPr>
        <w:spacing w:line="14" w:lineRule="exact"/>
        <w:jc w:val="both"/>
        <w:rPr>
          <w:sz w:val="28"/>
          <w:szCs w:val="28"/>
        </w:rPr>
      </w:pPr>
    </w:p>
    <w:p w:rsidR="002752D8" w:rsidRPr="00110661" w:rsidRDefault="00770F78">
      <w:pPr>
        <w:spacing w:line="234" w:lineRule="auto"/>
        <w:ind w:left="1" w:firstLine="540"/>
        <w:jc w:val="both"/>
        <w:rPr>
          <w:sz w:val="28"/>
          <w:szCs w:val="28"/>
        </w:rPr>
      </w:pPr>
      <w:r w:rsidRPr="00110661">
        <w:rPr>
          <w:sz w:val="28"/>
          <w:szCs w:val="28"/>
        </w:rPr>
        <w:t>-перечень рабочих мест, на которых проводилась специальная оценк</w:t>
      </w:r>
      <w:proofErr w:type="gramStart"/>
      <w:r w:rsidRPr="00110661">
        <w:rPr>
          <w:sz w:val="28"/>
          <w:szCs w:val="28"/>
        </w:rPr>
        <w:t>а(</w:t>
      </w:r>
      <w:proofErr w:type="gramEnd"/>
      <w:r w:rsidRPr="00110661">
        <w:rPr>
          <w:sz w:val="28"/>
          <w:szCs w:val="28"/>
        </w:rPr>
        <w:t>аттестация рабочих мест по условиям труда);</w:t>
      </w:r>
    </w:p>
    <w:p w:rsidR="002752D8" w:rsidRPr="00110661" w:rsidRDefault="002752D8">
      <w:pPr>
        <w:spacing w:line="2" w:lineRule="exact"/>
        <w:jc w:val="both"/>
        <w:rPr>
          <w:sz w:val="28"/>
          <w:szCs w:val="28"/>
        </w:rPr>
      </w:pPr>
    </w:p>
    <w:p w:rsidR="002752D8" w:rsidRPr="00110661" w:rsidRDefault="00770F78">
      <w:pPr>
        <w:numPr>
          <w:ilvl w:val="0"/>
          <w:numId w:val="15"/>
        </w:numPr>
        <w:tabs>
          <w:tab w:val="left" w:pos="681"/>
        </w:tabs>
        <w:ind w:left="681" w:hanging="141"/>
        <w:jc w:val="both"/>
        <w:rPr>
          <w:sz w:val="28"/>
          <w:szCs w:val="28"/>
        </w:rPr>
      </w:pPr>
      <w:r w:rsidRPr="00110661">
        <w:rPr>
          <w:sz w:val="28"/>
          <w:szCs w:val="28"/>
        </w:rPr>
        <w:t>карты специальной оценки (аттестации рабочих мест по условиям труда);</w:t>
      </w:r>
    </w:p>
    <w:p w:rsidR="002752D8" w:rsidRPr="00110661" w:rsidRDefault="002752D8">
      <w:pPr>
        <w:spacing w:line="12" w:lineRule="exact"/>
        <w:jc w:val="both"/>
        <w:rPr>
          <w:sz w:val="28"/>
          <w:szCs w:val="28"/>
        </w:rPr>
      </w:pPr>
    </w:p>
    <w:p w:rsidR="002752D8" w:rsidRPr="00110661" w:rsidRDefault="00770F78">
      <w:pPr>
        <w:spacing w:line="234" w:lineRule="auto"/>
        <w:ind w:left="1" w:firstLine="540"/>
        <w:jc w:val="both"/>
        <w:rPr>
          <w:sz w:val="28"/>
          <w:szCs w:val="28"/>
        </w:rPr>
      </w:pPr>
      <w:r w:rsidRPr="00110661">
        <w:rPr>
          <w:sz w:val="28"/>
          <w:szCs w:val="28"/>
        </w:rPr>
        <w:t>-сводная ведомость результатов специальной оценки (рабочих мест и результатов аттестации рабочих мест по условиям труда);</w:t>
      </w:r>
    </w:p>
    <w:p w:rsidR="002752D8" w:rsidRPr="00110661" w:rsidRDefault="002752D8">
      <w:pPr>
        <w:spacing w:line="14" w:lineRule="exact"/>
        <w:jc w:val="both"/>
        <w:rPr>
          <w:sz w:val="28"/>
          <w:szCs w:val="28"/>
        </w:rPr>
      </w:pPr>
    </w:p>
    <w:p w:rsidR="002752D8" w:rsidRPr="00110661" w:rsidRDefault="00770F78">
      <w:pPr>
        <w:spacing w:line="234" w:lineRule="auto"/>
        <w:ind w:left="1" w:firstLine="540"/>
        <w:jc w:val="both"/>
        <w:rPr>
          <w:sz w:val="28"/>
          <w:szCs w:val="28"/>
        </w:rPr>
      </w:pPr>
      <w:r w:rsidRPr="00110661">
        <w:rPr>
          <w:sz w:val="28"/>
          <w:szCs w:val="28"/>
        </w:rPr>
        <w:t>-протоколы исследований и измерений потенциально вредных и (или) опасных факторов (протоколы аттестации рабочих мест по условиям труда);</w:t>
      </w:r>
    </w:p>
    <w:p w:rsidR="002752D8" w:rsidRPr="00110661" w:rsidRDefault="002752D8">
      <w:pPr>
        <w:spacing w:line="2" w:lineRule="exact"/>
        <w:jc w:val="both"/>
        <w:rPr>
          <w:sz w:val="28"/>
          <w:szCs w:val="28"/>
        </w:rPr>
      </w:pPr>
    </w:p>
    <w:p w:rsidR="002752D8" w:rsidRPr="00110661" w:rsidRDefault="002752D8">
      <w:pPr>
        <w:spacing w:line="12" w:lineRule="exact"/>
        <w:jc w:val="both"/>
        <w:rPr>
          <w:sz w:val="28"/>
          <w:szCs w:val="28"/>
        </w:rPr>
      </w:pPr>
    </w:p>
    <w:p w:rsidR="002752D8" w:rsidRPr="00110661" w:rsidRDefault="00770F78">
      <w:pPr>
        <w:spacing w:line="234" w:lineRule="auto"/>
        <w:ind w:left="1" w:right="20" w:firstLine="540"/>
        <w:jc w:val="both"/>
        <w:rPr>
          <w:sz w:val="28"/>
          <w:szCs w:val="28"/>
        </w:rPr>
      </w:pPr>
      <w:r w:rsidRPr="00110661">
        <w:rPr>
          <w:sz w:val="28"/>
          <w:szCs w:val="28"/>
        </w:rPr>
        <w:t>-перечень (план) мероприятий по улучшению условий и охраны труда по результатам специальной оценки (аттестации рабочих мест).</w:t>
      </w:r>
    </w:p>
    <w:p w:rsidR="002752D8" w:rsidRPr="00110661" w:rsidRDefault="00770F78">
      <w:pPr>
        <w:spacing w:after="200" w:line="276" w:lineRule="auto"/>
        <w:rPr>
          <w:sz w:val="28"/>
          <w:szCs w:val="28"/>
        </w:rPr>
      </w:pPr>
      <w:r w:rsidRPr="00110661">
        <w:rPr>
          <w:sz w:val="28"/>
          <w:szCs w:val="28"/>
        </w:rPr>
        <w:br w:type="page" w:clear="all"/>
      </w:r>
    </w:p>
    <w:tbl>
      <w:tblPr>
        <w:tblStyle w:val="ab"/>
        <w:tblW w:w="0" w:type="auto"/>
        <w:tblLook w:val="04A0"/>
      </w:tblPr>
      <w:tblGrid>
        <w:gridCol w:w="4927"/>
        <w:gridCol w:w="4927"/>
      </w:tblGrid>
      <w:tr w:rsidR="00BC3A54" w:rsidTr="00BC3A54">
        <w:tc>
          <w:tcPr>
            <w:tcW w:w="4927" w:type="dxa"/>
          </w:tcPr>
          <w:p w:rsidR="00BC3A54" w:rsidRDefault="00BC3A54">
            <w:pPr>
              <w:jc w:val="center"/>
              <w:rPr>
                <w:b/>
              </w:rPr>
            </w:pPr>
          </w:p>
        </w:tc>
        <w:tc>
          <w:tcPr>
            <w:tcW w:w="4927" w:type="dxa"/>
          </w:tcPr>
          <w:p w:rsidR="00BC3A54" w:rsidRDefault="00BC3A54" w:rsidP="00BC3A54">
            <w:pPr>
              <w:pStyle w:val="ConsPlusNormal"/>
              <w:ind w:left="743" w:hanging="2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54" w:rsidRDefault="00BC3A54" w:rsidP="00BC3A54">
            <w:pPr>
              <w:pStyle w:val="ConsPlusNormal"/>
              <w:ind w:left="743" w:hanging="2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BC3A54" w:rsidRDefault="00BC3A54" w:rsidP="00BC3A54">
            <w:pPr>
              <w:pStyle w:val="ConsPlusNormal"/>
              <w:ind w:left="74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 Положению по осуществлению</w:t>
            </w:r>
          </w:p>
          <w:p w:rsidR="00BC3A54" w:rsidRDefault="00BC3A54" w:rsidP="00BC3A54">
            <w:pPr>
              <w:pStyle w:val="ConsPlusNormal"/>
              <w:ind w:left="74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трудового законодательства и иных нормативных правовых актов,</w:t>
            </w:r>
          </w:p>
          <w:p w:rsidR="00BC3A54" w:rsidRDefault="00BC3A54" w:rsidP="00BC3A54">
            <w:pPr>
              <w:pStyle w:val="ConsPlusNormal"/>
              <w:ind w:left="743" w:hanging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нормы трудового права</w:t>
            </w:r>
          </w:p>
          <w:p w:rsidR="00BC3A54" w:rsidRDefault="00BC3A54" w:rsidP="00BC3A54">
            <w:pPr>
              <w:ind w:left="743" w:hanging="23"/>
              <w:rPr>
                <w:b/>
              </w:rPr>
            </w:pPr>
          </w:p>
        </w:tc>
      </w:tr>
    </w:tbl>
    <w:p w:rsidR="002752D8" w:rsidRPr="00110661" w:rsidRDefault="00770F78">
      <w:pPr>
        <w:ind w:firstLine="567"/>
        <w:jc w:val="center"/>
        <w:rPr>
          <w:sz w:val="28"/>
        </w:rPr>
      </w:pPr>
      <w:r w:rsidRPr="00110661">
        <w:rPr>
          <w:sz w:val="28"/>
        </w:rPr>
        <w:t>КРИТЕРИИ ОТНЕСЕНИЯ ДЕЯТЕЛЬНОСТИ ПОДВЕДОМСТВЕННЫХОРГАНИЗАЦИЙ К ОПРЕДЕЛЕННОЙ КАТЕГОРИИ РИСКА</w:t>
      </w:r>
    </w:p>
    <w:p w:rsidR="002752D8" w:rsidRPr="00110661" w:rsidRDefault="002752D8">
      <w:pPr>
        <w:ind w:firstLine="567"/>
        <w:jc w:val="both"/>
        <w:rPr>
          <w:sz w:val="28"/>
        </w:rPr>
      </w:pPr>
    </w:p>
    <w:p w:rsidR="002752D8" w:rsidRPr="00110661" w:rsidRDefault="00770F78">
      <w:pPr>
        <w:ind w:firstLine="567"/>
        <w:jc w:val="both"/>
        <w:rPr>
          <w:sz w:val="28"/>
        </w:rPr>
      </w:pPr>
      <w:r w:rsidRPr="00110661">
        <w:rPr>
          <w:sz w:val="28"/>
        </w:rPr>
        <w:t>Деятельность подведомственных организаций относится к одной из следующих категорий риска в зависимости от количества баллов, рассчитанных с учетом критериев, характеризующих количество и вид административных правонарушений:</w:t>
      </w:r>
    </w:p>
    <w:p w:rsidR="002752D8" w:rsidRPr="00110661" w:rsidRDefault="00770F78">
      <w:pPr>
        <w:ind w:firstLine="567"/>
        <w:jc w:val="both"/>
        <w:rPr>
          <w:sz w:val="28"/>
        </w:rPr>
      </w:pPr>
      <w:r w:rsidRPr="00110661">
        <w:rPr>
          <w:sz w:val="28"/>
        </w:rPr>
        <w:t>1) средний риск - в случае, если общее количество баллов составляет 5 баллов и более;</w:t>
      </w:r>
    </w:p>
    <w:p w:rsidR="002752D8" w:rsidRPr="00110661" w:rsidRDefault="00770F78">
      <w:pPr>
        <w:ind w:firstLine="567"/>
        <w:jc w:val="both"/>
        <w:rPr>
          <w:sz w:val="28"/>
        </w:rPr>
      </w:pPr>
      <w:r w:rsidRPr="00110661">
        <w:rPr>
          <w:sz w:val="28"/>
        </w:rPr>
        <w:t>2) умеренный риск - в случае, если общее количество баллов составляет от 4,9 балла до 3 баллов включительно;</w:t>
      </w:r>
    </w:p>
    <w:p w:rsidR="002752D8" w:rsidRPr="00110661" w:rsidRDefault="00770F78">
      <w:pPr>
        <w:ind w:firstLine="567"/>
        <w:jc w:val="both"/>
        <w:rPr>
          <w:sz w:val="28"/>
        </w:rPr>
      </w:pPr>
      <w:r w:rsidRPr="00110661">
        <w:rPr>
          <w:sz w:val="28"/>
        </w:rPr>
        <w:t>3) низкий риск - в случае, если общее количество баллов составляет 2,9 балла и менее.</w:t>
      </w:r>
    </w:p>
    <w:p w:rsidR="002752D8" w:rsidRPr="00110661" w:rsidRDefault="00770F78">
      <w:pPr>
        <w:ind w:firstLine="567"/>
        <w:jc w:val="both"/>
        <w:rPr>
          <w:sz w:val="28"/>
        </w:rPr>
      </w:pPr>
      <w:r w:rsidRPr="00110661">
        <w:rPr>
          <w:sz w:val="28"/>
        </w:rPr>
        <w:t>Общее количество баллов определяется по формуле:</w:t>
      </w:r>
    </w:p>
    <w:p w:rsidR="002752D8" w:rsidRPr="00110661" w:rsidRDefault="002752D8">
      <w:pPr>
        <w:ind w:firstLine="567"/>
        <w:jc w:val="both"/>
        <w:rPr>
          <w:sz w:val="28"/>
        </w:rPr>
      </w:pPr>
    </w:p>
    <w:p w:rsidR="002752D8" w:rsidRPr="00110661" w:rsidRDefault="00770F78">
      <w:pPr>
        <w:jc w:val="center"/>
        <w:rPr>
          <w:sz w:val="28"/>
        </w:rPr>
      </w:pPr>
      <w:r w:rsidRPr="00110661">
        <w:rPr>
          <w:sz w:val="28"/>
        </w:rPr>
        <w:t xml:space="preserve">Р = (А + Б + В) </w:t>
      </w:r>
      <w:proofErr w:type="spellStart"/>
      <w:r w:rsidRPr="00110661">
        <w:rPr>
          <w:sz w:val="28"/>
        </w:rPr>
        <w:t>x</w:t>
      </w:r>
      <w:proofErr w:type="spellEnd"/>
      <w:proofErr w:type="gramStart"/>
      <w:r w:rsidRPr="00110661">
        <w:rPr>
          <w:sz w:val="28"/>
        </w:rPr>
        <w:t xml:space="preserve"> К</w:t>
      </w:r>
      <w:proofErr w:type="gramEnd"/>
      <w:r w:rsidRPr="00110661">
        <w:rPr>
          <w:sz w:val="28"/>
        </w:rPr>
        <w:t>, где:</w:t>
      </w:r>
    </w:p>
    <w:p w:rsidR="002752D8" w:rsidRPr="00110661" w:rsidRDefault="002752D8">
      <w:pPr>
        <w:ind w:firstLine="567"/>
        <w:jc w:val="both"/>
        <w:rPr>
          <w:sz w:val="28"/>
        </w:rPr>
      </w:pPr>
    </w:p>
    <w:p w:rsidR="002752D8" w:rsidRPr="00110661" w:rsidRDefault="00770F78">
      <w:pPr>
        <w:ind w:firstLine="567"/>
        <w:jc w:val="both"/>
        <w:rPr>
          <w:sz w:val="28"/>
        </w:rPr>
      </w:pPr>
      <w:proofErr w:type="gramStart"/>
      <w:r w:rsidRPr="00110661">
        <w:rPr>
          <w:sz w:val="28"/>
        </w:rPr>
        <w:t>Р</w:t>
      </w:r>
      <w:proofErr w:type="gramEnd"/>
      <w:r w:rsidRPr="00110661">
        <w:rPr>
          <w:sz w:val="28"/>
        </w:rPr>
        <w:t xml:space="preserve"> - общее количество баллов;</w:t>
      </w:r>
    </w:p>
    <w:p w:rsidR="002752D8" w:rsidRPr="00110661" w:rsidRDefault="00770F78">
      <w:pPr>
        <w:ind w:firstLine="567"/>
        <w:jc w:val="both"/>
        <w:rPr>
          <w:sz w:val="28"/>
        </w:rPr>
      </w:pPr>
      <w:proofErr w:type="gramStart"/>
      <w:r w:rsidRPr="00110661">
        <w:rPr>
          <w:sz w:val="28"/>
        </w:rPr>
        <w:t xml:space="preserve">А - критерий, характеризующий количество административных правонарушений, указанных во вступивших в законную силу за текущий и предшествующий календарные годы постановлениях о назначении административного наказания подведомственной организации (должностному лицу подведомственной организации) за совершение административных правонарушений, предусмотренных </w:t>
      </w:r>
      <w:hyperlink r:id="rId9" w:tooltip="https://login.consultant.ru/link/?req=doc&amp;base=LAW&amp;n=480454&amp;dst=7446" w:history="1">
        <w:r w:rsidRPr="00110661">
          <w:rPr>
            <w:sz w:val="28"/>
          </w:rPr>
          <w:t>частями 2</w:t>
        </w:r>
      </w:hyperlink>
      <w:r w:rsidRPr="00110661">
        <w:rPr>
          <w:sz w:val="28"/>
        </w:rPr>
        <w:t xml:space="preserve"> - </w:t>
      </w:r>
      <w:hyperlink r:id="rId10" w:tooltip="https://login.consultant.ru/link/?req=doc&amp;base=LAW&amp;n=480454&amp;dst=7456" w:history="1">
        <w:r w:rsidRPr="00110661">
          <w:rPr>
            <w:sz w:val="28"/>
          </w:rPr>
          <w:t>7 статьи 5.27</w:t>
        </w:r>
      </w:hyperlink>
      <w:r w:rsidRPr="00110661">
        <w:rPr>
          <w:sz w:val="28"/>
        </w:rPr>
        <w:t xml:space="preserve">, </w:t>
      </w:r>
      <w:hyperlink r:id="rId11" w:tooltip="https://login.consultant.ru/link/?req=doc&amp;base=LAW&amp;n=480454&amp;dst=5656" w:history="1">
        <w:r w:rsidRPr="00110661">
          <w:rPr>
            <w:sz w:val="28"/>
          </w:rPr>
          <w:t>статьей 5.27.1</w:t>
        </w:r>
      </w:hyperlink>
      <w:r w:rsidRPr="00110661">
        <w:rPr>
          <w:sz w:val="28"/>
        </w:rPr>
        <w:t xml:space="preserve"> Кодекса Российской Федерации об административных правонарушениях, и рассчитанный исходя из того, что за каждое административное правонарушение начисляется 3 балла;</w:t>
      </w:r>
      <w:proofErr w:type="gramEnd"/>
    </w:p>
    <w:p w:rsidR="002752D8" w:rsidRPr="00110661" w:rsidRDefault="00770F78">
      <w:pPr>
        <w:ind w:firstLine="567"/>
        <w:jc w:val="both"/>
        <w:rPr>
          <w:sz w:val="28"/>
        </w:rPr>
      </w:pPr>
      <w:proofErr w:type="gramStart"/>
      <w:r w:rsidRPr="00110661">
        <w:rPr>
          <w:sz w:val="28"/>
        </w:rPr>
        <w:t xml:space="preserve">Б - критерий, характеризующий количество административных правонарушений, указанных во вступивших в законную силу за текущий и предшествующий календарные годы постановлениях о назначении административного наказания подведомственной организации (должностному лицу подведомственной организации) за совершение административных правонарушений, предусмотренных </w:t>
      </w:r>
      <w:hyperlink r:id="rId12" w:tooltip="https://login.consultant.ru/link/?req=doc&amp;base=LAW&amp;n=480454&amp;dst=7444" w:history="1">
        <w:r w:rsidRPr="00110661">
          <w:rPr>
            <w:sz w:val="28"/>
          </w:rPr>
          <w:t>частью 1 статьи 5.27</w:t>
        </w:r>
      </w:hyperlink>
      <w:r w:rsidRPr="00110661">
        <w:rPr>
          <w:sz w:val="28"/>
        </w:rPr>
        <w:t xml:space="preserve">, </w:t>
      </w:r>
      <w:hyperlink r:id="rId13" w:tooltip="https://login.consultant.ru/link/?req=doc&amp;base=LAW&amp;n=480454&amp;dst=100289" w:history="1">
        <w:r w:rsidRPr="00110661">
          <w:rPr>
            <w:sz w:val="28"/>
          </w:rPr>
          <w:t>статьей 5.34</w:t>
        </w:r>
      </w:hyperlink>
      <w:r w:rsidRPr="00110661">
        <w:rPr>
          <w:sz w:val="28"/>
        </w:rPr>
        <w:t xml:space="preserve"> Кодекса Российской Федерации об административных правонарушениях, и рассчитанный исходя из того, что за каждое административное правонарушение начисляется 2 балла;</w:t>
      </w:r>
      <w:proofErr w:type="gramEnd"/>
    </w:p>
    <w:p w:rsidR="002752D8" w:rsidRPr="00110661" w:rsidRDefault="00770F78">
      <w:pPr>
        <w:ind w:firstLine="567"/>
        <w:jc w:val="both"/>
        <w:rPr>
          <w:sz w:val="28"/>
        </w:rPr>
      </w:pPr>
      <w:proofErr w:type="gramStart"/>
      <w:r w:rsidRPr="00110661">
        <w:rPr>
          <w:sz w:val="28"/>
        </w:rPr>
        <w:t xml:space="preserve">В - критерий, характеризующий количество административных правонарушений, указанных во вступивших в законную силу за текущий и предшествующий календарные годы постановлениях о назначении административного наказания подведомственной организации (должностному </w:t>
      </w:r>
      <w:r w:rsidRPr="00110661">
        <w:rPr>
          <w:sz w:val="28"/>
        </w:rPr>
        <w:lastRenderedPageBreak/>
        <w:t>лицу подведомственной организации) за совершение административных правонарушений, предусмотренных</w:t>
      </w:r>
      <w:r w:rsidR="00444CFF" w:rsidRPr="00110661">
        <w:rPr>
          <w:sz w:val="28"/>
        </w:rPr>
        <w:t xml:space="preserve"> </w:t>
      </w:r>
      <w:hyperlink r:id="rId14" w:tooltip="https://login.consultant.ru/link/?req=doc&amp;base=LAW&amp;n=480454&amp;dst=100271" w:history="1">
        <w:r w:rsidRPr="00110661">
          <w:rPr>
            <w:sz w:val="28"/>
          </w:rPr>
          <w:t>статьями 5.28</w:t>
        </w:r>
      </w:hyperlink>
      <w:r w:rsidRPr="00110661">
        <w:rPr>
          <w:sz w:val="28"/>
        </w:rPr>
        <w:t xml:space="preserve"> - </w:t>
      </w:r>
      <w:hyperlink r:id="rId15" w:tooltip="https://login.consultant.ru/link/?req=doc&amp;base=LAW&amp;n=480454&amp;dst=100286" w:history="1">
        <w:r w:rsidRPr="00110661">
          <w:rPr>
            <w:sz w:val="28"/>
          </w:rPr>
          <w:t>5.33</w:t>
        </w:r>
      </w:hyperlink>
      <w:r w:rsidRPr="00110661">
        <w:rPr>
          <w:sz w:val="28"/>
        </w:rPr>
        <w:t xml:space="preserve">, </w:t>
      </w:r>
      <w:hyperlink r:id="rId16" w:tooltip="https://login.consultant.ru/link/?req=doc&amp;base=LAW&amp;n=480454&amp;dst=3915" w:history="1">
        <w:r w:rsidRPr="00110661">
          <w:rPr>
            <w:sz w:val="28"/>
          </w:rPr>
          <w:t>частью 1 статьи 5.42</w:t>
        </w:r>
      </w:hyperlink>
      <w:r w:rsidRPr="00110661">
        <w:rPr>
          <w:sz w:val="28"/>
        </w:rPr>
        <w:t xml:space="preserve"> Кодекса Российской Федерации об административных правонарушениях, и рассчитанный исходя из того, что за каждое административное правонарушение начисляется 1 балл.</w:t>
      </w:r>
      <w:proofErr w:type="gramEnd"/>
    </w:p>
    <w:p w:rsidR="002752D8" w:rsidRPr="00110661" w:rsidRDefault="00770F78">
      <w:pPr>
        <w:ind w:firstLine="567"/>
        <w:jc w:val="both"/>
        <w:rPr>
          <w:sz w:val="28"/>
        </w:rPr>
      </w:pPr>
      <w:r w:rsidRPr="00110661">
        <w:rPr>
          <w:sz w:val="28"/>
        </w:rPr>
        <w:t>При отсутствии вышеуказанных сведений критерии</w:t>
      </w:r>
      <w:proofErr w:type="gramStart"/>
      <w:r w:rsidRPr="00110661">
        <w:rPr>
          <w:sz w:val="28"/>
        </w:rPr>
        <w:t xml:space="preserve"> А</w:t>
      </w:r>
      <w:proofErr w:type="gramEnd"/>
      <w:r w:rsidRPr="00110661">
        <w:rPr>
          <w:sz w:val="28"/>
        </w:rPr>
        <w:t>, Б, В равны 0 баллов;</w:t>
      </w:r>
    </w:p>
    <w:p w:rsidR="002752D8" w:rsidRPr="00110661" w:rsidRDefault="00770F78">
      <w:pPr>
        <w:ind w:firstLine="567"/>
        <w:jc w:val="both"/>
        <w:rPr>
          <w:sz w:val="28"/>
        </w:rPr>
      </w:pPr>
      <w:r w:rsidRPr="00110661">
        <w:rPr>
          <w:sz w:val="28"/>
        </w:rPr>
        <w:t xml:space="preserve">К - коэффициент среднесписочной численности работников подведомственной организации, </w:t>
      </w:r>
      <w:proofErr w:type="gramStart"/>
      <w:r w:rsidRPr="00110661">
        <w:rPr>
          <w:sz w:val="28"/>
        </w:rPr>
        <w:t>значение</w:t>
      </w:r>
      <w:proofErr w:type="gramEnd"/>
      <w:r w:rsidRPr="00110661">
        <w:rPr>
          <w:sz w:val="28"/>
        </w:rPr>
        <w:t xml:space="preserve"> которого равно:</w:t>
      </w:r>
    </w:p>
    <w:p w:rsidR="002752D8" w:rsidRPr="00110661" w:rsidRDefault="00770F78">
      <w:pPr>
        <w:ind w:firstLine="567"/>
        <w:jc w:val="both"/>
        <w:rPr>
          <w:sz w:val="28"/>
        </w:rPr>
      </w:pPr>
      <w:r w:rsidRPr="00110661">
        <w:rPr>
          <w:sz w:val="28"/>
        </w:rPr>
        <w:t>0,6 - при среднесписочной численности работников менее 200 человек;</w:t>
      </w:r>
    </w:p>
    <w:p w:rsidR="002752D8" w:rsidRPr="00110661" w:rsidRDefault="00770F78">
      <w:pPr>
        <w:ind w:firstLine="567"/>
        <w:jc w:val="both"/>
        <w:rPr>
          <w:sz w:val="28"/>
        </w:rPr>
      </w:pPr>
      <w:r w:rsidRPr="00110661">
        <w:rPr>
          <w:sz w:val="28"/>
        </w:rPr>
        <w:t>0,8 - при среднесписочной численности работников от 200 до 499 человек включительно;</w:t>
      </w:r>
    </w:p>
    <w:p w:rsidR="002752D8" w:rsidRPr="00110661" w:rsidRDefault="00770F78">
      <w:pPr>
        <w:ind w:firstLine="567"/>
        <w:jc w:val="both"/>
        <w:rPr>
          <w:sz w:val="28"/>
        </w:rPr>
      </w:pPr>
      <w:r w:rsidRPr="00110661">
        <w:rPr>
          <w:sz w:val="28"/>
        </w:rPr>
        <w:t>1 - при среднесписочной численности работников от 500 до 999 человек включительно;</w:t>
      </w:r>
    </w:p>
    <w:p w:rsidR="002752D8" w:rsidRPr="00110661" w:rsidRDefault="00770F78">
      <w:pPr>
        <w:ind w:firstLine="567"/>
        <w:jc w:val="both"/>
        <w:rPr>
          <w:sz w:val="28"/>
        </w:rPr>
      </w:pPr>
      <w:r w:rsidRPr="00110661">
        <w:rPr>
          <w:sz w:val="28"/>
        </w:rPr>
        <w:t>1,2 - при среднесписочной численности работников 1000 человек и более.</w:t>
      </w:r>
    </w:p>
    <w:p w:rsidR="00110661" w:rsidRDefault="00110661">
      <w:pPr>
        <w:rPr>
          <w:rFonts w:eastAsia="Calibri"/>
        </w:rPr>
      </w:pPr>
      <w:r>
        <w:br w:type="page"/>
      </w:r>
    </w:p>
    <w:tbl>
      <w:tblPr>
        <w:tblStyle w:val="ab"/>
        <w:tblW w:w="0" w:type="auto"/>
        <w:tblLook w:val="04A0"/>
      </w:tblPr>
      <w:tblGrid>
        <w:gridCol w:w="4927"/>
        <w:gridCol w:w="4927"/>
      </w:tblGrid>
      <w:tr w:rsidR="00BC3A54" w:rsidTr="00BC3A54">
        <w:tc>
          <w:tcPr>
            <w:tcW w:w="4927" w:type="dxa"/>
          </w:tcPr>
          <w:p w:rsidR="00BC3A54" w:rsidRDefault="00BC3A5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C3A54" w:rsidRDefault="00BC3A54" w:rsidP="00BC3A54">
            <w:pPr>
              <w:pStyle w:val="ConsPlusNormal"/>
              <w:ind w:left="743" w:hanging="2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54" w:rsidRDefault="00BC3A54" w:rsidP="00BC3A54">
            <w:pPr>
              <w:pStyle w:val="ConsPlusNormal"/>
              <w:ind w:left="743" w:hanging="2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BC3A54" w:rsidRDefault="00BC3A54" w:rsidP="00BC3A54">
            <w:pPr>
              <w:pStyle w:val="ConsPlusNormal"/>
              <w:ind w:left="74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 Положению по осуществлению</w:t>
            </w:r>
          </w:p>
          <w:p w:rsidR="00BC3A54" w:rsidRDefault="00BC3A54" w:rsidP="00BC3A54">
            <w:pPr>
              <w:pStyle w:val="ConsPlusNormal"/>
              <w:ind w:left="74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</w:t>
            </w:r>
          </w:p>
          <w:p w:rsidR="00BC3A54" w:rsidRDefault="00BC3A54" w:rsidP="00BC3A54">
            <w:pPr>
              <w:pStyle w:val="ConsPlusNormal"/>
              <w:ind w:left="74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трудового законодательства</w:t>
            </w:r>
          </w:p>
          <w:p w:rsidR="00BC3A54" w:rsidRDefault="00BC3A54" w:rsidP="00BC3A54">
            <w:pPr>
              <w:pStyle w:val="ConsPlusNormal"/>
              <w:ind w:left="74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иных нормативных правовых актов,</w:t>
            </w:r>
          </w:p>
          <w:p w:rsidR="00BC3A54" w:rsidRDefault="00BC3A54" w:rsidP="00BC3A54">
            <w:pPr>
              <w:pStyle w:val="ConsPlusNormal"/>
              <w:ind w:left="743" w:hanging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нормы трудового права</w:t>
            </w:r>
          </w:p>
          <w:p w:rsidR="00BC3A54" w:rsidRDefault="00BC3A54" w:rsidP="00BC3A54">
            <w:pPr>
              <w:pStyle w:val="ConsPlusNormal"/>
              <w:ind w:left="743" w:hanging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2D8" w:rsidRPr="00110661" w:rsidRDefault="002752D8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2752D8" w:rsidRPr="00110661" w:rsidRDefault="00770F78" w:rsidP="00444CFF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0" w:name="undefined"/>
      <w:bookmarkEnd w:id="0"/>
      <w:r w:rsidRPr="00110661">
        <w:rPr>
          <w:rFonts w:ascii="Times New Roman" w:hAnsi="Times New Roman" w:cs="Times New Roman"/>
          <w:sz w:val="22"/>
        </w:rPr>
        <w:t>АКТ</w:t>
      </w:r>
    </w:p>
    <w:p w:rsidR="002752D8" w:rsidRPr="00110661" w:rsidRDefault="00770F78" w:rsidP="00444CF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о результатах проведения проверки N _________</w:t>
      </w:r>
    </w:p>
    <w:p w:rsidR="002752D8" w:rsidRPr="00110661" w:rsidRDefault="002752D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1. Дата и место составления акта: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2. Наименование уполномоченного органа, проводившего проверку: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3. Дата и номер распоряжения (приказа), на основании которого проведена проверка:_______________________________________________________________________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4. Фамилии, имени, отчества и должности лиц уполномоченного органа,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110661">
        <w:rPr>
          <w:rFonts w:ascii="Times New Roman" w:hAnsi="Times New Roman" w:cs="Times New Roman"/>
          <w:sz w:val="22"/>
        </w:rPr>
        <w:t>осуществлявшего</w:t>
      </w:r>
      <w:proofErr w:type="gramEnd"/>
      <w:r w:rsidRPr="00110661">
        <w:rPr>
          <w:rFonts w:ascii="Times New Roman" w:hAnsi="Times New Roman" w:cs="Times New Roman"/>
          <w:sz w:val="22"/>
        </w:rPr>
        <w:t xml:space="preserve"> проверку: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 xml:space="preserve">5. Сведения о подведомственной организации, в отношении которой </w:t>
      </w:r>
      <w:proofErr w:type="gramStart"/>
      <w:r w:rsidRPr="00110661">
        <w:rPr>
          <w:rFonts w:ascii="Times New Roman" w:hAnsi="Times New Roman" w:cs="Times New Roman"/>
          <w:sz w:val="22"/>
        </w:rPr>
        <w:t>проведена</w:t>
      </w:r>
      <w:proofErr w:type="gramEnd"/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проверка: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5.1. Наименование: 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5.2. Место нахождения: 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5.3. Фамилия, Имя и Отчество руководителя: 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6. Дата, продолжительность и место проведения проверки: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7. Сведения о результатах проверки, в том числе о выявленных нарушениях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требований трудового законодательства: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8. Срок устранения выявленных нарушений трудового законодательства: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52D8" w:rsidRPr="00110661" w:rsidRDefault="002752D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 xml:space="preserve">    Настоящий  акт составлен в двух экземплярах, имеющих </w:t>
      </w:r>
      <w:proofErr w:type="gramStart"/>
      <w:r w:rsidRPr="00110661">
        <w:rPr>
          <w:rFonts w:ascii="Times New Roman" w:hAnsi="Times New Roman" w:cs="Times New Roman"/>
          <w:sz w:val="22"/>
        </w:rPr>
        <w:t>равную</w:t>
      </w:r>
      <w:proofErr w:type="gramEnd"/>
      <w:r w:rsidRPr="00110661">
        <w:rPr>
          <w:rFonts w:ascii="Times New Roman" w:hAnsi="Times New Roman" w:cs="Times New Roman"/>
          <w:sz w:val="22"/>
        </w:rPr>
        <w:t xml:space="preserve"> юридическую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силу.</w:t>
      </w:r>
    </w:p>
    <w:p w:rsidR="002752D8" w:rsidRPr="00110661" w:rsidRDefault="002752D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2752D8" w:rsidRPr="00110661" w:rsidRDefault="002752D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2752D8" w:rsidRPr="00110661" w:rsidRDefault="002752D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Должностное лицо (лица), проводившее (</w:t>
      </w:r>
      <w:proofErr w:type="spellStart"/>
      <w:r w:rsidRPr="00110661">
        <w:rPr>
          <w:rFonts w:ascii="Times New Roman" w:hAnsi="Times New Roman" w:cs="Times New Roman"/>
          <w:sz w:val="22"/>
        </w:rPr>
        <w:t>ие</w:t>
      </w:r>
      <w:proofErr w:type="spellEnd"/>
      <w:r w:rsidRPr="00110661">
        <w:rPr>
          <w:rFonts w:ascii="Times New Roman" w:hAnsi="Times New Roman" w:cs="Times New Roman"/>
          <w:sz w:val="22"/>
        </w:rPr>
        <w:t>) проверку: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 xml:space="preserve">                             __________________ 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 xml:space="preserve">                                  (подпись)        (расшифровка подписи)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"___" ________________ 20___ г.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 xml:space="preserve">                             __________________ 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 xml:space="preserve">                                  (подпись)        (расшифровка подписи)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"___" ________________ 20___ г.</w:t>
      </w:r>
    </w:p>
    <w:p w:rsidR="002752D8" w:rsidRPr="00110661" w:rsidRDefault="002752D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2752D8" w:rsidRPr="00110661" w:rsidRDefault="002752D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 xml:space="preserve">С настоящим актом </w:t>
      </w:r>
      <w:proofErr w:type="gramStart"/>
      <w:r w:rsidRPr="00110661">
        <w:rPr>
          <w:rFonts w:ascii="Times New Roman" w:hAnsi="Times New Roman" w:cs="Times New Roman"/>
          <w:sz w:val="22"/>
        </w:rPr>
        <w:t>ознакомлен</w:t>
      </w:r>
      <w:proofErr w:type="gramEnd"/>
      <w:r w:rsidRPr="00110661">
        <w:rPr>
          <w:rFonts w:ascii="Times New Roman" w:hAnsi="Times New Roman" w:cs="Times New Roman"/>
          <w:sz w:val="22"/>
        </w:rPr>
        <w:t xml:space="preserve">: </w:t>
      </w:r>
      <w:hyperlink w:anchor="P400" w:tooltip="#P400" w:history="1">
        <w:r w:rsidRPr="00110661">
          <w:rPr>
            <w:rFonts w:ascii="Times New Roman" w:hAnsi="Times New Roman" w:cs="Times New Roman"/>
            <w:sz w:val="22"/>
          </w:rPr>
          <w:t>&lt;*&gt;</w:t>
        </w:r>
      </w:hyperlink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Руководитель подведомственной организации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либо уполномоченное им должностное лицо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подведомственной организации: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 xml:space="preserve">                             __________________ 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 xml:space="preserve">                                  (подпись)        (расшифровка подписи)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"___" ________________ 20___ г.</w:t>
      </w:r>
    </w:p>
    <w:p w:rsidR="002752D8" w:rsidRPr="00110661" w:rsidRDefault="002752D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Экземпляр акта получил: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Руководитель подведомственной организации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либо уполномоченное им должностное лицо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подведомственной организации: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 xml:space="preserve">                             __________________ ___________________________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 xml:space="preserve">                                  (подпись)        (расшифровка подписи)</w:t>
      </w:r>
    </w:p>
    <w:p w:rsidR="002752D8" w:rsidRPr="00110661" w:rsidRDefault="00770F7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"___" ________________ 20___ г.</w:t>
      </w:r>
    </w:p>
    <w:p w:rsidR="002752D8" w:rsidRPr="00110661" w:rsidRDefault="00770F7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110661">
        <w:rPr>
          <w:rFonts w:ascii="Times New Roman" w:hAnsi="Times New Roman" w:cs="Times New Roman"/>
          <w:sz w:val="22"/>
        </w:rPr>
        <w:t>--------------------------------</w:t>
      </w:r>
    </w:p>
    <w:p w:rsidR="002752D8" w:rsidRPr="00110661" w:rsidRDefault="00770F78">
      <w:pPr>
        <w:rPr>
          <w:color w:val="000000" w:themeColor="text1"/>
          <w:sz w:val="28"/>
        </w:rPr>
      </w:pPr>
      <w:bookmarkStart w:id="1" w:name="P400"/>
      <w:bookmarkEnd w:id="1"/>
      <w:r w:rsidRPr="00110661">
        <w:rPr>
          <w:szCs w:val="22"/>
        </w:rPr>
        <w:t>&lt;*&gt; В случае отказа руководителя подведомственной организации от ознакомления с актом уполномоченное должностное лицо вносит соответствующую запись.</w:t>
      </w:r>
    </w:p>
    <w:p w:rsidR="002752D8" w:rsidRPr="00110661" w:rsidRDefault="002752D8">
      <w:pPr>
        <w:rPr>
          <w:color w:val="000000" w:themeColor="text1"/>
          <w:sz w:val="28"/>
          <w:highlight w:val="white"/>
        </w:rPr>
      </w:pPr>
    </w:p>
    <w:p w:rsidR="002752D8" w:rsidRPr="00110661" w:rsidRDefault="002752D8">
      <w:pPr>
        <w:rPr>
          <w:color w:val="000000" w:themeColor="text1"/>
          <w:sz w:val="28"/>
          <w:highlight w:val="white"/>
        </w:rPr>
      </w:pPr>
    </w:p>
    <w:p w:rsidR="002752D8" w:rsidRPr="00110661" w:rsidRDefault="002752D8">
      <w:pPr>
        <w:rPr>
          <w:color w:val="000000" w:themeColor="text1"/>
          <w:sz w:val="28"/>
          <w:highlight w:val="white"/>
        </w:rPr>
      </w:pPr>
    </w:p>
    <w:p w:rsidR="002752D8" w:rsidRPr="00110661" w:rsidRDefault="002752D8">
      <w:pPr>
        <w:rPr>
          <w:color w:val="000000" w:themeColor="text1"/>
          <w:sz w:val="28"/>
          <w:highlight w:val="white"/>
        </w:rPr>
      </w:pPr>
    </w:p>
    <w:p w:rsidR="002752D8" w:rsidRPr="00110661" w:rsidRDefault="002752D8">
      <w:pPr>
        <w:rPr>
          <w:color w:val="000000" w:themeColor="text1"/>
          <w:sz w:val="28"/>
          <w:highlight w:val="white"/>
        </w:rPr>
      </w:pPr>
    </w:p>
    <w:p w:rsidR="002752D8" w:rsidRPr="00444CFF" w:rsidRDefault="002752D8">
      <w:pPr>
        <w:rPr>
          <w:color w:val="000000" w:themeColor="text1"/>
          <w:highlight w:val="white"/>
        </w:rPr>
      </w:pPr>
    </w:p>
    <w:p w:rsidR="002752D8" w:rsidRDefault="002752D8">
      <w:pPr>
        <w:rPr>
          <w:color w:val="000000" w:themeColor="text1"/>
          <w:highlight w:val="white"/>
        </w:rPr>
      </w:pPr>
    </w:p>
    <w:p w:rsidR="002752D8" w:rsidRDefault="002752D8">
      <w:pPr>
        <w:rPr>
          <w:color w:val="000000" w:themeColor="text1"/>
          <w:highlight w:val="white"/>
        </w:rPr>
      </w:pPr>
    </w:p>
    <w:p w:rsidR="002752D8" w:rsidRDefault="002752D8">
      <w:pPr>
        <w:rPr>
          <w:color w:val="000000" w:themeColor="text1"/>
          <w:highlight w:val="white"/>
        </w:rPr>
      </w:pPr>
    </w:p>
    <w:p w:rsidR="002752D8" w:rsidRDefault="002752D8">
      <w:pPr>
        <w:rPr>
          <w:color w:val="000000" w:themeColor="text1"/>
          <w:highlight w:val="white"/>
        </w:rPr>
      </w:pPr>
    </w:p>
    <w:p w:rsidR="002752D8" w:rsidRDefault="002752D8">
      <w:pPr>
        <w:rPr>
          <w:color w:val="000000" w:themeColor="text1"/>
          <w:highlight w:val="white"/>
        </w:rPr>
      </w:pPr>
    </w:p>
    <w:p w:rsidR="002752D8" w:rsidRDefault="002752D8">
      <w:pPr>
        <w:rPr>
          <w:color w:val="000000" w:themeColor="text1"/>
          <w:highlight w:val="white"/>
        </w:rPr>
      </w:pPr>
    </w:p>
    <w:p w:rsidR="002752D8" w:rsidRDefault="002752D8">
      <w:pPr>
        <w:rPr>
          <w:color w:val="000000" w:themeColor="text1"/>
          <w:highlight w:val="white"/>
        </w:rPr>
      </w:pPr>
    </w:p>
    <w:p w:rsidR="002752D8" w:rsidRDefault="002752D8">
      <w:pPr>
        <w:rPr>
          <w:color w:val="000000" w:themeColor="text1"/>
          <w:highlight w:val="white"/>
        </w:rPr>
      </w:pPr>
    </w:p>
    <w:sectPr w:rsidR="002752D8" w:rsidSect="00BC3A54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C0" w:rsidRDefault="002075C0">
      <w:r>
        <w:separator/>
      </w:r>
    </w:p>
  </w:endnote>
  <w:endnote w:type="continuationSeparator" w:id="0">
    <w:p w:rsidR="002075C0" w:rsidRDefault="00207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C0" w:rsidRDefault="002075C0">
      <w:r>
        <w:separator/>
      </w:r>
    </w:p>
  </w:footnote>
  <w:footnote w:type="continuationSeparator" w:id="0">
    <w:p w:rsidR="002075C0" w:rsidRDefault="00207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BB8"/>
    <w:multiLevelType w:val="hybridMultilevel"/>
    <w:tmpl w:val="26EC9CEC"/>
    <w:lvl w:ilvl="0" w:tplc="926E0CCA">
      <w:start w:val="1"/>
      <w:numFmt w:val="decimal"/>
      <w:lvlText w:val="%1."/>
      <w:lvlJc w:val="left"/>
      <w:pPr>
        <w:ind w:left="720" w:hanging="360"/>
      </w:pPr>
    </w:lvl>
    <w:lvl w:ilvl="1" w:tplc="E6C6D478">
      <w:start w:val="1"/>
      <w:numFmt w:val="lowerLetter"/>
      <w:lvlText w:val="%2."/>
      <w:lvlJc w:val="left"/>
      <w:pPr>
        <w:ind w:left="1440" w:hanging="360"/>
      </w:pPr>
    </w:lvl>
    <w:lvl w:ilvl="2" w:tplc="7F00AB0E">
      <w:start w:val="1"/>
      <w:numFmt w:val="lowerRoman"/>
      <w:lvlText w:val="%3."/>
      <w:lvlJc w:val="right"/>
      <w:pPr>
        <w:ind w:left="2160" w:hanging="180"/>
      </w:pPr>
    </w:lvl>
    <w:lvl w:ilvl="3" w:tplc="A81E1C6A">
      <w:start w:val="1"/>
      <w:numFmt w:val="decimal"/>
      <w:lvlText w:val="%4."/>
      <w:lvlJc w:val="left"/>
      <w:pPr>
        <w:ind w:left="2880" w:hanging="360"/>
      </w:pPr>
    </w:lvl>
    <w:lvl w:ilvl="4" w:tplc="8E58357A">
      <w:start w:val="1"/>
      <w:numFmt w:val="lowerLetter"/>
      <w:lvlText w:val="%5."/>
      <w:lvlJc w:val="left"/>
      <w:pPr>
        <w:ind w:left="3600" w:hanging="360"/>
      </w:pPr>
    </w:lvl>
    <w:lvl w:ilvl="5" w:tplc="02C0E49E">
      <w:start w:val="1"/>
      <w:numFmt w:val="lowerRoman"/>
      <w:lvlText w:val="%6."/>
      <w:lvlJc w:val="right"/>
      <w:pPr>
        <w:ind w:left="4320" w:hanging="180"/>
      </w:pPr>
    </w:lvl>
    <w:lvl w:ilvl="6" w:tplc="124421C0">
      <w:start w:val="1"/>
      <w:numFmt w:val="decimal"/>
      <w:lvlText w:val="%7."/>
      <w:lvlJc w:val="left"/>
      <w:pPr>
        <w:ind w:left="5040" w:hanging="360"/>
      </w:pPr>
    </w:lvl>
    <w:lvl w:ilvl="7" w:tplc="413C13F0">
      <w:start w:val="1"/>
      <w:numFmt w:val="lowerLetter"/>
      <w:lvlText w:val="%8."/>
      <w:lvlJc w:val="left"/>
      <w:pPr>
        <w:ind w:left="5760" w:hanging="360"/>
      </w:pPr>
    </w:lvl>
    <w:lvl w:ilvl="8" w:tplc="44DC1B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A15D7"/>
    <w:multiLevelType w:val="hybridMultilevel"/>
    <w:tmpl w:val="2BD29836"/>
    <w:lvl w:ilvl="0" w:tplc="D0D40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56E8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70F9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7E09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7A47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6CD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BE7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63F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A4CD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A6E"/>
    <w:multiLevelType w:val="hybridMultilevel"/>
    <w:tmpl w:val="F4227D32"/>
    <w:lvl w:ilvl="0" w:tplc="6F2A00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96D4A91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62C0D1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F1AE3D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AFEFFF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54A525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FB8F03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6DCB9E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9A443E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0AF3BCC"/>
    <w:multiLevelType w:val="hybridMultilevel"/>
    <w:tmpl w:val="A72AAA2C"/>
    <w:lvl w:ilvl="0" w:tplc="0BAE5DB6">
      <w:start w:val="1"/>
      <w:numFmt w:val="decimal"/>
      <w:lvlText w:val="%1."/>
      <w:lvlJc w:val="left"/>
    </w:lvl>
    <w:lvl w:ilvl="1" w:tplc="8926099E">
      <w:start w:val="1"/>
      <w:numFmt w:val="bullet"/>
      <w:lvlText w:val="В"/>
      <w:lvlJc w:val="left"/>
    </w:lvl>
    <w:lvl w:ilvl="2" w:tplc="61E06906">
      <w:start w:val="1"/>
      <w:numFmt w:val="decimal"/>
      <w:lvlText w:val=""/>
      <w:lvlJc w:val="left"/>
    </w:lvl>
    <w:lvl w:ilvl="3" w:tplc="98D6DC8C">
      <w:start w:val="1"/>
      <w:numFmt w:val="decimal"/>
      <w:lvlText w:val=""/>
      <w:lvlJc w:val="left"/>
    </w:lvl>
    <w:lvl w:ilvl="4" w:tplc="93B4EF30">
      <w:start w:val="1"/>
      <w:numFmt w:val="decimal"/>
      <w:lvlText w:val=""/>
      <w:lvlJc w:val="left"/>
    </w:lvl>
    <w:lvl w:ilvl="5" w:tplc="97C0138C">
      <w:start w:val="1"/>
      <w:numFmt w:val="decimal"/>
      <w:lvlText w:val=""/>
      <w:lvlJc w:val="left"/>
    </w:lvl>
    <w:lvl w:ilvl="6" w:tplc="40149818">
      <w:start w:val="1"/>
      <w:numFmt w:val="decimal"/>
      <w:lvlText w:val=""/>
      <w:lvlJc w:val="left"/>
    </w:lvl>
    <w:lvl w:ilvl="7" w:tplc="77A44030">
      <w:start w:val="1"/>
      <w:numFmt w:val="decimal"/>
      <w:lvlText w:val=""/>
      <w:lvlJc w:val="left"/>
    </w:lvl>
    <w:lvl w:ilvl="8" w:tplc="D1CAC8D6">
      <w:start w:val="1"/>
      <w:numFmt w:val="decimal"/>
      <w:lvlText w:val=""/>
      <w:lvlJc w:val="left"/>
    </w:lvl>
  </w:abstractNum>
  <w:abstractNum w:abstractNumId="4">
    <w:nsid w:val="139D2806"/>
    <w:multiLevelType w:val="hybridMultilevel"/>
    <w:tmpl w:val="572C9D92"/>
    <w:lvl w:ilvl="0" w:tplc="8DB60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825E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07B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4E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626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8C0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3EE4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CF5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1437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D2798"/>
    <w:multiLevelType w:val="hybridMultilevel"/>
    <w:tmpl w:val="6172DAF2"/>
    <w:lvl w:ilvl="0" w:tplc="F8BA99E2">
      <w:start w:val="1"/>
      <w:numFmt w:val="decimal"/>
      <w:lvlText w:val="%1."/>
      <w:lvlJc w:val="left"/>
    </w:lvl>
    <w:lvl w:ilvl="1" w:tplc="E334EEAE">
      <w:start w:val="1"/>
      <w:numFmt w:val="bullet"/>
      <w:lvlText w:val="В"/>
      <w:lvlJc w:val="left"/>
    </w:lvl>
    <w:lvl w:ilvl="2" w:tplc="3E2C7F56">
      <w:start w:val="1"/>
      <w:numFmt w:val="decimal"/>
      <w:lvlText w:val=""/>
      <w:lvlJc w:val="left"/>
    </w:lvl>
    <w:lvl w:ilvl="3" w:tplc="838C3370">
      <w:start w:val="1"/>
      <w:numFmt w:val="decimal"/>
      <w:lvlText w:val=""/>
      <w:lvlJc w:val="left"/>
    </w:lvl>
    <w:lvl w:ilvl="4" w:tplc="B3B83498">
      <w:start w:val="1"/>
      <w:numFmt w:val="decimal"/>
      <w:lvlText w:val=""/>
      <w:lvlJc w:val="left"/>
    </w:lvl>
    <w:lvl w:ilvl="5" w:tplc="357E903C">
      <w:start w:val="1"/>
      <w:numFmt w:val="decimal"/>
      <w:lvlText w:val=""/>
      <w:lvlJc w:val="left"/>
    </w:lvl>
    <w:lvl w:ilvl="6" w:tplc="D9BC8658">
      <w:start w:val="1"/>
      <w:numFmt w:val="decimal"/>
      <w:lvlText w:val=""/>
      <w:lvlJc w:val="left"/>
    </w:lvl>
    <w:lvl w:ilvl="7" w:tplc="49E083B6">
      <w:start w:val="1"/>
      <w:numFmt w:val="decimal"/>
      <w:lvlText w:val=""/>
      <w:lvlJc w:val="left"/>
    </w:lvl>
    <w:lvl w:ilvl="8" w:tplc="81BA3CB4">
      <w:start w:val="1"/>
      <w:numFmt w:val="decimal"/>
      <w:lvlText w:val=""/>
      <w:lvlJc w:val="left"/>
    </w:lvl>
  </w:abstractNum>
  <w:abstractNum w:abstractNumId="6">
    <w:nsid w:val="1D981794"/>
    <w:multiLevelType w:val="hybridMultilevel"/>
    <w:tmpl w:val="A23C7636"/>
    <w:lvl w:ilvl="0" w:tplc="8D6ABEF8">
      <w:start w:val="1"/>
      <w:numFmt w:val="bullet"/>
      <w:lvlText w:val="И"/>
      <w:lvlJc w:val="left"/>
    </w:lvl>
    <w:lvl w:ilvl="1" w:tplc="E9169540">
      <w:start w:val="1"/>
      <w:numFmt w:val="decimal"/>
      <w:lvlText w:val=""/>
      <w:lvlJc w:val="left"/>
    </w:lvl>
    <w:lvl w:ilvl="2" w:tplc="22D8337C">
      <w:start w:val="1"/>
      <w:numFmt w:val="decimal"/>
      <w:lvlText w:val=""/>
      <w:lvlJc w:val="left"/>
    </w:lvl>
    <w:lvl w:ilvl="3" w:tplc="802ED054">
      <w:start w:val="1"/>
      <w:numFmt w:val="decimal"/>
      <w:lvlText w:val=""/>
      <w:lvlJc w:val="left"/>
    </w:lvl>
    <w:lvl w:ilvl="4" w:tplc="B094C952">
      <w:start w:val="1"/>
      <w:numFmt w:val="decimal"/>
      <w:lvlText w:val=""/>
      <w:lvlJc w:val="left"/>
    </w:lvl>
    <w:lvl w:ilvl="5" w:tplc="073AA746">
      <w:start w:val="1"/>
      <w:numFmt w:val="decimal"/>
      <w:lvlText w:val=""/>
      <w:lvlJc w:val="left"/>
    </w:lvl>
    <w:lvl w:ilvl="6" w:tplc="C90A0794">
      <w:start w:val="1"/>
      <w:numFmt w:val="decimal"/>
      <w:lvlText w:val=""/>
      <w:lvlJc w:val="left"/>
    </w:lvl>
    <w:lvl w:ilvl="7" w:tplc="332686D4">
      <w:start w:val="1"/>
      <w:numFmt w:val="decimal"/>
      <w:lvlText w:val=""/>
      <w:lvlJc w:val="left"/>
    </w:lvl>
    <w:lvl w:ilvl="8" w:tplc="FF76FEB4">
      <w:start w:val="1"/>
      <w:numFmt w:val="decimal"/>
      <w:lvlText w:val=""/>
      <w:lvlJc w:val="left"/>
    </w:lvl>
  </w:abstractNum>
  <w:abstractNum w:abstractNumId="7">
    <w:nsid w:val="2D26434F"/>
    <w:multiLevelType w:val="hybridMultilevel"/>
    <w:tmpl w:val="CB120C60"/>
    <w:lvl w:ilvl="0" w:tplc="FD96F488">
      <w:start w:val="1"/>
      <w:numFmt w:val="bullet"/>
      <w:lvlText w:val="в"/>
      <w:lvlJc w:val="left"/>
    </w:lvl>
    <w:lvl w:ilvl="1" w:tplc="CCE62A16">
      <w:start w:val="1"/>
      <w:numFmt w:val="bullet"/>
      <w:lvlText w:val="В"/>
      <w:lvlJc w:val="left"/>
    </w:lvl>
    <w:lvl w:ilvl="2" w:tplc="F7921E72">
      <w:start w:val="1"/>
      <w:numFmt w:val="decimal"/>
      <w:lvlText w:val=""/>
      <w:lvlJc w:val="left"/>
    </w:lvl>
    <w:lvl w:ilvl="3" w:tplc="53208D48">
      <w:start w:val="1"/>
      <w:numFmt w:val="decimal"/>
      <w:lvlText w:val=""/>
      <w:lvlJc w:val="left"/>
    </w:lvl>
    <w:lvl w:ilvl="4" w:tplc="7BEA525E">
      <w:start w:val="1"/>
      <w:numFmt w:val="decimal"/>
      <w:lvlText w:val=""/>
      <w:lvlJc w:val="left"/>
    </w:lvl>
    <w:lvl w:ilvl="5" w:tplc="571A0348">
      <w:start w:val="1"/>
      <w:numFmt w:val="decimal"/>
      <w:lvlText w:val=""/>
      <w:lvlJc w:val="left"/>
    </w:lvl>
    <w:lvl w:ilvl="6" w:tplc="49163842">
      <w:start w:val="1"/>
      <w:numFmt w:val="decimal"/>
      <w:lvlText w:val=""/>
      <w:lvlJc w:val="left"/>
    </w:lvl>
    <w:lvl w:ilvl="7" w:tplc="C720CDAE">
      <w:start w:val="1"/>
      <w:numFmt w:val="decimal"/>
      <w:lvlText w:val=""/>
      <w:lvlJc w:val="left"/>
    </w:lvl>
    <w:lvl w:ilvl="8" w:tplc="3C3E9B88">
      <w:start w:val="1"/>
      <w:numFmt w:val="decimal"/>
      <w:lvlText w:val=""/>
      <w:lvlJc w:val="left"/>
    </w:lvl>
  </w:abstractNum>
  <w:abstractNum w:abstractNumId="8">
    <w:nsid w:val="3C8C0DFB"/>
    <w:multiLevelType w:val="hybridMultilevel"/>
    <w:tmpl w:val="F8D0FA9E"/>
    <w:lvl w:ilvl="0" w:tplc="14A8B600">
      <w:start w:val="1"/>
      <w:numFmt w:val="decimal"/>
      <w:lvlText w:val="%1."/>
      <w:lvlJc w:val="left"/>
      <w:pPr>
        <w:ind w:left="720" w:hanging="360"/>
      </w:pPr>
    </w:lvl>
    <w:lvl w:ilvl="1" w:tplc="ACC21514">
      <w:start w:val="1"/>
      <w:numFmt w:val="lowerLetter"/>
      <w:lvlText w:val="%2."/>
      <w:lvlJc w:val="left"/>
      <w:pPr>
        <w:ind w:left="1440" w:hanging="360"/>
      </w:pPr>
    </w:lvl>
    <w:lvl w:ilvl="2" w:tplc="163413CA">
      <w:start w:val="1"/>
      <w:numFmt w:val="lowerRoman"/>
      <w:lvlText w:val="%3."/>
      <w:lvlJc w:val="right"/>
      <w:pPr>
        <w:ind w:left="2160" w:hanging="180"/>
      </w:pPr>
    </w:lvl>
    <w:lvl w:ilvl="3" w:tplc="821CDFC8">
      <w:start w:val="1"/>
      <w:numFmt w:val="decimal"/>
      <w:lvlText w:val="%4."/>
      <w:lvlJc w:val="left"/>
      <w:pPr>
        <w:ind w:left="2880" w:hanging="360"/>
      </w:pPr>
    </w:lvl>
    <w:lvl w:ilvl="4" w:tplc="A6C0BA9C">
      <w:start w:val="1"/>
      <w:numFmt w:val="lowerLetter"/>
      <w:lvlText w:val="%5."/>
      <w:lvlJc w:val="left"/>
      <w:pPr>
        <w:ind w:left="3600" w:hanging="360"/>
      </w:pPr>
    </w:lvl>
    <w:lvl w:ilvl="5" w:tplc="82A21AC2">
      <w:start w:val="1"/>
      <w:numFmt w:val="lowerRoman"/>
      <w:lvlText w:val="%6."/>
      <w:lvlJc w:val="right"/>
      <w:pPr>
        <w:ind w:left="4320" w:hanging="180"/>
      </w:pPr>
    </w:lvl>
    <w:lvl w:ilvl="6" w:tplc="E82EE8D0">
      <w:start w:val="1"/>
      <w:numFmt w:val="decimal"/>
      <w:lvlText w:val="%7."/>
      <w:lvlJc w:val="left"/>
      <w:pPr>
        <w:ind w:left="5040" w:hanging="360"/>
      </w:pPr>
    </w:lvl>
    <w:lvl w:ilvl="7" w:tplc="105E44FE">
      <w:start w:val="1"/>
      <w:numFmt w:val="lowerLetter"/>
      <w:lvlText w:val="%8."/>
      <w:lvlJc w:val="left"/>
      <w:pPr>
        <w:ind w:left="5760" w:hanging="360"/>
      </w:pPr>
    </w:lvl>
    <w:lvl w:ilvl="8" w:tplc="34D8B0B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B5D4C"/>
    <w:multiLevelType w:val="hybridMultilevel"/>
    <w:tmpl w:val="0A7ED8C8"/>
    <w:lvl w:ilvl="0" w:tplc="F380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84094">
      <w:numFmt w:val="decimal"/>
      <w:lvlText w:val=""/>
      <w:lvlJc w:val="left"/>
      <w:pPr>
        <w:tabs>
          <w:tab w:val="num" w:pos="360"/>
        </w:tabs>
      </w:pPr>
    </w:lvl>
    <w:lvl w:ilvl="2" w:tplc="EB70DF32">
      <w:numFmt w:val="decimal"/>
      <w:lvlText w:val=""/>
      <w:lvlJc w:val="left"/>
      <w:pPr>
        <w:tabs>
          <w:tab w:val="num" w:pos="360"/>
        </w:tabs>
      </w:pPr>
    </w:lvl>
    <w:lvl w:ilvl="3" w:tplc="1F7EA826">
      <w:numFmt w:val="decimal"/>
      <w:lvlText w:val=""/>
      <w:lvlJc w:val="left"/>
      <w:pPr>
        <w:tabs>
          <w:tab w:val="num" w:pos="360"/>
        </w:tabs>
      </w:pPr>
    </w:lvl>
    <w:lvl w:ilvl="4" w:tplc="591AB7A2">
      <w:numFmt w:val="decimal"/>
      <w:lvlText w:val=""/>
      <w:lvlJc w:val="left"/>
      <w:pPr>
        <w:tabs>
          <w:tab w:val="num" w:pos="360"/>
        </w:tabs>
      </w:pPr>
    </w:lvl>
    <w:lvl w:ilvl="5" w:tplc="73982438">
      <w:numFmt w:val="decimal"/>
      <w:lvlText w:val=""/>
      <w:lvlJc w:val="left"/>
      <w:pPr>
        <w:tabs>
          <w:tab w:val="num" w:pos="360"/>
        </w:tabs>
      </w:pPr>
    </w:lvl>
    <w:lvl w:ilvl="6" w:tplc="E6562E98">
      <w:numFmt w:val="decimal"/>
      <w:lvlText w:val=""/>
      <w:lvlJc w:val="left"/>
      <w:pPr>
        <w:tabs>
          <w:tab w:val="num" w:pos="360"/>
        </w:tabs>
      </w:pPr>
    </w:lvl>
    <w:lvl w:ilvl="7" w:tplc="D3E8FD5E">
      <w:numFmt w:val="decimal"/>
      <w:lvlText w:val=""/>
      <w:lvlJc w:val="left"/>
      <w:pPr>
        <w:tabs>
          <w:tab w:val="num" w:pos="360"/>
        </w:tabs>
      </w:pPr>
    </w:lvl>
    <w:lvl w:ilvl="8" w:tplc="B524951A">
      <w:numFmt w:val="decimal"/>
      <w:lvlText w:val=""/>
      <w:lvlJc w:val="left"/>
      <w:pPr>
        <w:tabs>
          <w:tab w:val="num" w:pos="360"/>
        </w:tabs>
      </w:pPr>
    </w:lvl>
  </w:abstractNum>
  <w:abstractNum w:abstractNumId="10">
    <w:nsid w:val="4535393A"/>
    <w:multiLevelType w:val="hybridMultilevel"/>
    <w:tmpl w:val="6E763BEC"/>
    <w:lvl w:ilvl="0" w:tplc="54E6517C">
      <w:start w:val="1"/>
      <w:numFmt w:val="decimal"/>
      <w:lvlText w:val="%1."/>
      <w:lvlJc w:val="left"/>
      <w:pPr>
        <w:ind w:left="720" w:hanging="360"/>
      </w:pPr>
    </w:lvl>
    <w:lvl w:ilvl="1" w:tplc="7E7E438E">
      <w:start w:val="1"/>
      <w:numFmt w:val="lowerLetter"/>
      <w:lvlText w:val="%2."/>
      <w:lvlJc w:val="left"/>
      <w:pPr>
        <w:ind w:left="1440" w:hanging="360"/>
      </w:pPr>
    </w:lvl>
    <w:lvl w:ilvl="2" w:tplc="2834BB3E">
      <w:start w:val="1"/>
      <w:numFmt w:val="lowerRoman"/>
      <w:lvlText w:val="%3."/>
      <w:lvlJc w:val="right"/>
      <w:pPr>
        <w:ind w:left="2160" w:hanging="180"/>
      </w:pPr>
    </w:lvl>
    <w:lvl w:ilvl="3" w:tplc="B9D80A1E">
      <w:start w:val="1"/>
      <w:numFmt w:val="decimal"/>
      <w:lvlText w:val="%4."/>
      <w:lvlJc w:val="left"/>
      <w:pPr>
        <w:ind w:left="2880" w:hanging="360"/>
      </w:pPr>
    </w:lvl>
    <w:lvl w:ilvl="4" w:tplc="70561F3C">
      <w:start w:val="1"/>
      <w:numFmt w:val="lowerLetter"/>
      <w:lvlText w:val="%5."/>
      <w:lvlJc w:val="left"/>
      <w:pPr>
        <w:ind w:left="3600" w:hanging="360"/>
      </w:pPr>
    </w:lvl>
    <w:lvl w:ilvl="5" w:tplc="82A0A442">
      <w:start w:val="1"/>
      <w:numFmt w:val="lowerRoman"/>
      <w:lvlText w:val="%6."/>
      <w:lvlJc w:val="right"/>
      <w:pPr>
        <w:ind w:left="4320" w:hanging="180"/>
      </w:pPr>
    </w:lvl>
    <w:lvl w:ilvl="6" w:tplc="0B2AAC84">
      <w:start w:val="1"/>
      <w:numFmt w:val="decimal"/>
      <w:lvlText w:val="%7."/>
      <w:lvlJc w:val="left"/>
      <w:pPr>
        <w:ind w:left="5040" w:hanging="360"/>
      </w:pPr>
    </w:lvl>
    <w:lvl w:ilvl="7" w:tplc="B4606E28">
      <w:start w:val="1"/>
      <w:numFmt w:val="lowerLetter"/>
      <w:lvlText w:val="%8."/>
      <w:lvlJc w:val="left"/>
      <w:pPr>
        <w:ind w:left="5760" w:hanging="360"/>
      </w:pPr>
    </w:lvl>
    <w:lvl w:ilvl="8" w:tplc="5B7AEED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D4A42"/>
    <w:multiLevelType w:val="hybridMultilevel"/>
    <w:tmpl w:val="B2807AFC"/>
    <w:lvl w:ilvl="0" w:tplc="75A8489C">
      <w:start w:val="1"/>
      <w:numFmt w:val="decimal"/>
      <w:lvlText w:val="%1."/>
      <w:lvlJc w:val="left"/>
      <w:pPr>
        <w:ind w:left="720" w:hanging="360"/>
      </w:pPr>
    </w:lvl>
    <w:lvl w:ilvl="1" w:tplc="18F84C98">
      <w:numFmt w:val="none"/>
      <w:lvlText w:val=""/>
      <w:lvlJc w:val="left"/>
      <w:pPr>
        <w:tabs>
          <w:tab w:val="num" w:pos="360"/>
        </w:tabs>
      </w:pPr>
    </w:lvl>
    <w:lvl w:ilvl="2" w:tplc="EB42E404">
      <w:numFmt w:val="none"/>
      <w:lvlText w:val=""/>
      <w:lvlJc w:val="left"/>
      <w:pPr>
        <w:tabs>
          <w:tab w:val="num" w:pos="360"/>
        </w:tabs>
      </w:pPr>
    </w:lvl>
    <w:lvl w:ilvl="3" w:tplc="EDD6B890">
      <w:numFmt w:val="none"/>
      <w:lvlText w:val=""/>
      <w:lvlJc w:val="left"/>
      <w:pPr>
        <w:tabs>
          <w:tab w:val="num" w:pos="360"/>
        </w:tabs>
      </w:pPr>
    </w:lvl>
    <w:lvl w:ilvl="4" w:tplc="0C00CC98">
      <w:numFmt w:val="none"/>
      <w:lvlText w:val=""/>
      <w:lvlJc w:val="left"/>
      <w:pPr>
        <w:tabs>
          <w:tab w:val="num" w:pos="360"/>
        </w:tabs>
      </w:pPr>
    </w:lvl>
    <w:lvl w:ilvl="5" w:tplc="63C268BA">
      <w:numFmt w:val="none"/>
      <w:lvlText w:val=""/>
      <w:lvlJc w:val="left"/>
      <w:pPr>
        <w:tabs>
          <w:tab w:val="num" w:pos="360"/>
        </w:tabs>
      </w:pPr>
    </w:lvl>
    <w:lvl w:ilvl="6" w:tplc="0FD497B6">
      <w:numFmt w:val="none"/>
      <w:lvlText w:val=""/>
      <w:lvlJc w:val="left"/>
      <w:pPr>
        <w:tabs>
          <w:tab w:val="num" w:pos="360"/>
        </w:tabs>
      </w:pPr>
    </w:lvl>
    <w:lvl w:ilvl="7" w:tplc="939C31F6">
      <w:numFmt w:val="none"/>
      <w:lvlText w:val=""/>
      <w:lvlJc w:val="left"/>
      <w:pPr>
        <w:tabs>
          <w:tab w:val="num" w:pos="360"/>
        </w:tabs>
      </w:pPr>
    </w:lvl>
    <w:lvl w:ilvl="8" w:tplc="F342F41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EE0F6F"/>
    <w:multiLevelType w:val="hybridMultilevel"/>
    <w:tmpl w:val="83BADDF4"/>
    <w:lvl w:ilvl="0" w:tplc="6D9426F2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  <w:lvl w:ilvl="1" w:tplc="6D5CD6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F42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0CD2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C46F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C7868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5C86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D86D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CE2F3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6A5E69A1"/>
    <w:multiLevelType w:val="hybridMultilevel"/>
    <w:tmpl w:val="120A7B04"/>
    <w:lvl w:ilvl="0" w:tplc="EB163318">
      <w:start w:val="1"/>
      <w:numFmt w:val="bullet"/>
      <w:lvlText w:val="-"/>
      <w:lvlJc w:val="left"/>
    </w:lvl>
    <w:lvl w:ilvl="1" w:tplc="85186CC0">
      <w:start w:val="1"/>
      <w:numFmt w:val="decimal"/>
      <w:lvlText w:val=""/>
      <w:lvlJc w:val="left"/>
    </w:lvl>
    <w:lvl w:ilvl="2" w:tplc="7BB66B4E">
      <w:start w:val="1"/>
      <w:numFmt w:val="decimal"/>
      <w:lvlText w:val=""/>
      <w:lvlJc w:val="left"/>
    </w:lvl>
    <w:lvl w:ilvl="3" w:tplc="0C78918E">
      <w:start w:val="1"/>
      <w:numFmt w:val="decimal"/>
      <w:lvlText w:val=""/>
      <w:lvlJc w:val="left"/>
    </w:lvl>
    <w:lvl w:ilvl="4" w:tplc="8C9E0404">
      <w:start w:val="1"/>
      <w:numFmt w:val="decimal"/>
      <w:lvlText w:val=""/>
      <w:lvlJc w:val="left"/>
    </w:lvl>
    <w:lvl w:ilvl="5" w:tplc="8DFC72AC">
      <w:start w:val="1"/>
      <w:numFmt w:val="decimal"/>
      <w:lvlText w:val=""/>
      <w:lvlJc w:val="left"/>
    </w:lvl>
    <w:lvl w:ilvl="6" w:tplc="95C88818">
      <w:start w:val="1"/>
      <w:numFmt w:val="decimal"/>
      <w:lvlText w:val=""/>
      <w:lvlJc w:val="left"/>
    </w:lvl>
    <w:lvl w:ilvl="7" w:tplc="8236E8BA">
      <w:start w:val="1"/>
      <w:numFmt w:val="decimal"/>
      <w:lvlText w:val=""/>
      <w:lvlJc w:val="left"/>
    </w:lvl>
    <w:lvl w:ilvl="8" w:tplc="E0245A9C">
      <w:start w:val="1"/>
      <w:numFmt w:val="decimal"/>
      <w:lvlText w:val=""/>
      <w:lvlJc w:val="left"/>
    </w:lvl>
  </w:abstractNum>
  <w:abstractNum w:abstractNumId="14">
    <w:nsid w:val="78287663"/>
    <w:multiLevelType w:val="hybridMultilevel"/>
    <w:tmpl w:val="2D0A2C08"/>
    <w:lvl w:ilvl="0" w:tplc="B06A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EBD24">
      <w:numFmt w:val="decimal"/>
      <w:lvlText w:val=""/>
      <w:lvlJc w:val="left"/>
      <w:pPr>
        <w:tabs>
          <w:tab w:val="num" w:pos="360"/>
        </w:tabs>
      </w:pPr>
    </w:lvl>
    <w:lvl w:ilvl="2" w:tplc="99C48ED0">
      <w:numFmt w:val="decimal"/>
      <w:lvlText w:val=""/>
      <w:lvlJc w:val="left"/>
      <w:pPr>
        <w:tabs>
          <w:tab w:val="num" w:pos="360"/>
        </w:tabs>
      </w:pPr>
    </w:lvl>
    <w:lvl w:ilvl="3" w:tplc="36D03092">
      <w:numFmt w:val="decimal"/>
      <w:lvlText w:val=""/>
      <w:lvlJc w:val="left"/>
      <w:pPr>
        <w:tabs>
          <w:tab w:val="num" w:pos="360"/>
        </w:tabs>
      </w:pPr>
    </w:lvl>
    <w:lvl w:ilvl="4" w:tplc="C3EE3558">
      <w:numFmt w:val="decimal"/>
      <w:lvlText w:val=""/>
      <w:lvlJc w:val="left"/>
      <w:pPr>
        <w:tabs>
          <w:tab w:val="num" w:pos="360"/>
        </w:tabs>
      </w:pPr>
    </w:lvl>
    <w:lvl w:ilvl="5" w:tplc="F8AC6B16">
      <w:numFmt w:val="decimal"/>
      <w:lvlText w:val=""/>
      <w:lvlJc w:val="left"/>
      <w:pPr>
        <w:tabs>
          <w:tab w:val="num" w:pos="360"/>
        </w:tabs>
      </w:pPr>
    </w:lvl>
    <w:lvl w:ilvl="6" w:tplc="92A41902">
      <w:numFmt w:val="decimal"/>
      <w:lvlText w:val=""/>
      <w:lvlJc w:val="left"/>
      <w:pPr>
        <w:tabs>
          <w:tab w:val="num" w:pos="360"/>
        </w:tabs>
      </w:pPr>
    </w:lvl>
    <w:lvl w:ilvl="7" w:tplc="AE2657B2">
      <w:numFmt w:val="decimal"/>
      <w:lvlText w:val=""/>
      <w:lvlJc w:val="left"/>
      <w:pPr>
        <w:tabs>
          <w:tab w:val="num" w:pos="360"/>
        </w:tabs>
      </w:pPr>
    </w:lvl>
    <w:lvl w:ilvl="8" w:tplc="9C025E66">
      <w:numFmt w:val="decimal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4"/>
  </w:num>
  <w:num w:numId="5">
    <w:abstractNumId w:val="9"/>
  </w:num>
  <w:num w:numId="6">
    <w:abstractNumId w:val="1"/>
  </w:num>
  <w:num w:numId="7">
    <w:abstractNumId w:val="10"/>
  </w:num>
  <w:num w:numId="8">
    <w:abstractNumId w:val="0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7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2D8"/>
    <w:rsid w:val="00003257"/>
    <w:rsid w:val="00110661"/>
    <w:rsid w:val="00183B30"/>
    <w:rsid w:val="002075C0"/>
    <w:rsid w:val="002752D8"/>
    <w:rsid w:val="003A2D4A"/>
    <w:rsid w:val="003D03C8"/>
    <w:rsid w:val="00444CFF"/>
    <w:rsid w:val="00482DA8"/>
    <w:rsid w:val="00570403"/>
    <w:rsid w:val="005F3D2A"/>
    <w:rsid w:val="00770F78"/>
    <w:rsid w:val="00851555"/>
    <w:rsid w:val="0097144E"/>
    <w:rsid w:val="009E76AA"/>
    <w:rsid w:val="00AA1ADF"/>
    <w:rsid w:val="00BC3A54"/>
    <w:rsid w:val="00C50286"/>
    <w:rsid w:val="00C6469D"/>
    <w:rsid w:val="00C8263A"/>
    <w:rsid w:val="00CA17D1"/>
    <w:rsid w:val="00D9189B"/>
    <w:rsid w:val="00DB6F4D"/>
    <w:rsid w:val="00FE0DC1"/>
    <w:rsid w:val="00FE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D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4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752D8"/>
    <w:pPr>
      <w:keepNext/>
      <w:jc w:val="both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752D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752D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752D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2752D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752D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752D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752D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752D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752D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2752D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752D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2752D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752D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2752D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752D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2752D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752D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752D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752D8"/>
    <w:pPr>
      <w:ind w:left="720"/>
      <w:contextualSpacing/>
    </w:pPr>
  </w:style>
  <w:style w:type="paragraph" w:styleId="a4">
    <w:name w:val="No Spacing"/>
    <w:uiPriority w:val="1"/>
    <w:qFormat/>
    <w:rsid w:val="002752D8"/>
  </w:style>
  <w:style w:type="paragraph" w:styleId="a5">
    <w:name w:val="Title"/>
    <w:basedOn w:val="a"/>
    <w:link w:val="a6"/>
    <w:qFormat/>
    <w:rsid w:val="002752D8"/>
    <w:pPr>
      <w:jc w:val="center"/>
    </w:pPr>
    <w:rPr>
      <w:sz w:val="28"/>
      <w:szCs w:val="28"/>
    </w:rPr>
  </w:style>
  <w:style w:type="character" w:customStyle="1" w:styleId="a6">
    <w:name w:val="Название Знак"/>
    <w:link w:val="a5"/>
    <w:uiPriority w:val="10"/>
    <w:rsid w:val="002752D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752D8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752D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752D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752D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752D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752D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752D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2752D8"/>
  </w:style>
  <w:style w:type="paragraph" w:customStyle="1" w:styleId="Footer">
    <w:name w:val="Footer"/>
    <w:basedOn w:val="a"/>
    <w:link w:val="CaptionChar"/>
    <w:uiPriority w:val="99"/>
    <w:unhideWhenUsed/>
    <w:rsid w:val="002752D8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2752D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752D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752D8"/>
  </w:style>
  <w:style w:type="table" w:styleId="ab">
    <w:name w:val="Table Grid"/>
    <w:basedOn w:val="a1"/>
    <w:uiPriority w:val="59"/>
    <w:rsid w:val="002752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752D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752D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2752D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2752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2752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2752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2752D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752D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752D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752D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752D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752D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752D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752D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2752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752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752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752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752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752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752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2752D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752D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752D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752D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752D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752D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752D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2752D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752D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752D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752D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752D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752D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752D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752D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2752D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752D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752D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752D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752D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752D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752D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752D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752D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752D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752D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752D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752D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752D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752D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752D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752D8"/>
    <w:rPr>
      <w:sz w:val="18"/>
    </w:rPr>
  </w:style>
  <w:style w:type="character" w:styleId="af">
    <w:name w:val="footnote reference"/>
    <w:uiPriority w:val="99"/>
    <w:unhideWhenUsed/>
    <w:rsid w:val="002752D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752D8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752D8"/>
    <w:rPr>
      <w:sz w:val="20"/>
    </w:rPr>
  </w:style>
  <w:style w:type="character" w:styleId="af2">
    <w:name w:val="endnote reference"/>
    <w:uiPriority w:val="99"/>
    <w:semiHidden/>
    <w:unhideWhenUsed/>
    <w:rsid w:val="002752D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752D8"/>
    <w:pPr>
      <w:spacing w:after="57"/>
    </w:pPr>
  </w:style>
  <w:style w:type="paragraph" w:styleId="21">
    <w:name w:val="toc 2"/>
    <w:basedOn w:val="a"/>
    <w:next w:val="a"/>
    <w:uiPriority w:val="39"/>
    <w:unhideWhenUsed/>
    <w:rsid w:val="002752D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752D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752D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752D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752D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752D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752D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752D8"/>
    <w:pPr>
      <w:spacing w:after="57"/>
      <w:ind w:left="2268"/>
    </w:pPr>
  </w:style>
  <w:style w:type="paragraph" w:styleId="af3">
    <w:name w:val="TOC Heading"/>
    <w:uiPriority w:val="39"/>
    <w:unhideWhenUsed/>
    <w:rsid w:val="002752D8"/>
  </w:style>
  <w:style w:type="paragraph" w:styleId="af4">
    <w:name w:val="table of figures"/>
    <w:basedOn w:val="a"/>
    <w:next w:val="a"/>
    <w:uiPriority w:val="99"/>
    <w:unhideWhenUsed/>
    <w:rsid w:val="002752D8"/>
  </w:style>
  <w:style w:type="paragraph" w:customStyle="1" w:styleId="ConsPlusNonformat">
    <w:name w:val="ConsPlusNonformat"/>
    <w:rsid w:val="002752D8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752D8"/>
    <w:pPr>
      <w:widowControl w:val="0"/>
    </w:pPr>
    <w:rPr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752D8"/>
    <w:rPr>
      <w:b/>
      <w:sz w:val="28"/>
    </w:rPr>
  </w:style>
  <w:style w:type="paragraph" w:styleId="af5">
    <w:name w:val="Body Text"/>
    <w:basedOn w:val="a"/>
    <w:link w:val="af6"/>
    <w:rsid w:val="002752D8"/>
    <w:pPr>
      <w:jc w:val="both"/>
    </w:pPr>
    <w:rPr>
      <w:szCs w:val="20"/>
    </w:rPr>
  </w:style>
  <w:style w:type="character" w:customStyle="1" w:styleId="af6">
    <w:name w:val="Основной текст Знак"/>
    <w:basedOn w:val="a0"/>
    <w:link w:val="af5"/>
    <w:rsid w:val="002752D8"/>
    <w:rPr>
      <w:sz w:val="24"/>
    </w:rPr>
  </w:style>
  <w:style w:type="paragraph" w:styleId="22">
    <w:name w:val="Body Text 2"/>
    <w:basedOn w:val="a"/>
    <w:link w:val="23"/>
    <w:rsid w:val="002752D8"/>
    <w:pPr>
      <w:jc w:val="both"/>
    </w:pPr>
    <w:rPr>
      <w:sz w:val="28"/>
      <w:szCs w:val="20"/>
    </w:rPr>
  </w:style>
  <w:style w:type="character" w:customStyle="1" w:styleId="23">
    <w:name w:val="Основной текст 2 Знак"/>
    <w:basedOn w:val="a0"/>
    <w:link w:val="22"/>
    <w:rsid w:val="002752D8"/>
    <w:rPr>
      <w:sz w:val="28"/>
    </w:rPr>
  </w:style>
  <w:style w:type="paragraph" w:customStyle="1" w:styleId="ConsPlusNormal">
    <w:name w:val="ConsPlusNormal"/>
    <w:rsid w:val="002752D8"/>
    <w:pPr>
      <w:widowControl w:val="0"/>
      <w:ind w:firstLine="720"/>
    </w:pPr>
    <w:rPr>
      <w:rFonts w:ascii="Arial" w:eastAsia="Calibri" w:hAnsi="Arial" w:cs="Arial"/>
      <w:lang w:eastAsia="ru-RU"/>
    </w:rPr>
  </w:style>
  <w:style w:type="paragraph" w:styleId="af7">
    <w:name w:val="Normal (Web)"/>
    <w:basedOn w:val="a"/>
    <w:rsid w:val="002752D8"/>
    <w:pPr>
      <w:spacing w:after="200"/>
    </w:pPr>
  </w:style>
  <w:style w:type="paragraph" w:styleId="af8">
    <w:name w:val="header"/>
    <w:basedOn w:val="a"/>
    <w:link w:val="af9"/>
    <w:uiPriority w:val="99"/>
    <w:semiHidden/>
    <w:unhideWhenUsed/>
    <w:rsid w:val="002752D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2752D8"/>
    <w:rPr>
      <w:sz w:val="24"/>
      <w:szCs w:val="24"/>
    </w:rPr>
  </w:style>
  <w:style w:type="paragraph" w:styleId="afa">
    <w:name w:val="footer"/>
    <w:basedOn w:val="a"/>
    <w:link w:val="afb"/>
    <w:uiPriority w:val="99"/>
    <w:semiHidden/>
    <w:unhideWhenUsed/>
    <w:rsid w:val="002752D8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752D8"/>
    <w:rPr>
      <w:sz w:val="24"/>
      <w:szCs w:val="24"/>
    </w:rPr>
  </w:style>
  <w:style w:type="paragraph" w:customStyle="1" w:styleId="ConsPlusNormal0">
    <w:name w:val="ConsPlusNormal"/>
    <w:rsid w:val="002752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Arial" w:eastAsia="Arial" w:hAnsi="Arial" w:cs="Arial"/>
      <w:sz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64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C6469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C6469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0454&amp;dst=1002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0454&amp;dst=744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454&amp;dst=39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454&amp;dst=56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454&amp;dst=100286" TargetMode="External"/><Relationship Id="rId10" Type="http://schemas.openxmlformats.org/officeDocument/2006/relationships/hyperlink" Target="https://login.consultant.ru/link/?req=doc&amp;base=LAW&amp;n=480454&amp;dst=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454&amp;dst=7446" TargetMode="External"/><Relationship Id="rId14" Type="http://schemas.openxmlformats.org/officeDocument/2006/relationships/hyperlink" Target="https://login.consultant.ru/link/?req=doc&amp;base=LAW&amp;n=480454&amp;dst=100271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E3D56-9C63-4ABA-9F75-2A86E4E2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6192</Words>
  <Characters>35298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41408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333</dc:creator>
  <cp:lastModifiedBy>Пользователь</cp:lastModifiedBy>
  <cp:revision>10</cp:revision>
  <cp:lastPrinted>2024-12-13T07:28:00Z</cp:lastPrinted>
  <dcterms:created xsi:type="dcterms:W3CDTF">2024-12-09T03:47:00Z</dcterms:created>
  <dcterms:modified xsi:type="dcterms:W3CDTF">2025-02-03T06:59:00Z</dcterms:modified>
  <cp:version>786432</cp:version>
</cp:coreProperties>
</file>