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96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50"/>
        <w:gridCol w:w="8805"/>
        <w:tblGridChange w:id="0">
          <w:tblGrid>
            <w:gridCol w:w="1650"/>
            <w:gridCol w:w="880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tabs>
                <w:tab w:val="left" w:leader="none" w:pos="281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План мероприятий февраль 2025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281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4 февраля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Особенности маркировки консервированной продукции</w:t>
            </w:r>
          </w:p>
          <w:p w:rsidR="00000000" w:rsidDel="00000000" w:rsidP="00000000" w:rsidRDefault="00000000" w:rsidRPr="00000000" w14:paraId="00000009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Екатерина Братанова</w:t>
            </w:r>
          </w:p>
          <w:p w:rsidR="00000000" w:rsidDel="00000000" w:rsidP="00000000" w:rsidRDefault="00000000" w:rsidRPr="00000000" w14:paraId="0000000C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Консервированная продукция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https://xn--80ajghhoc2aj1c8b.xn--p1ai/lectures/vebinary/?ELEMENT_ID=449615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4 февраля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Подготовка к маркировке парфюмерно-косметической продукции</w:t>
            </w:r>
          </w:p>
          <w:p w:rsidR="00000000" w:rsidDel="00000000" w:rsidP="00000000" w:rsidRDefault="00000000" w:rsidRPr="00000000" w14:paraId="00000013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 бытовой химии</w:t>
            </w:r>
          </w:p>
          <w:p w:rsidR="00000000" w:rsidDel="00000000" w:rsidP="00000000" w:rsidRDefault="00000000" w:rsidRPr="00000000" w14:paraId="00000014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16">
            <w:pPr>
              <w:spacing w:after="60" w:line="288" w:lineRule="auto"/>
              <w:rPr>
                <w:rFonts w:ascii="Arial" w:cs="Arial" w:eastAsia="Arial" w:hAnsi="Arial"/>
                <w:b w:val="1"/>
                <w:color w:val="363634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Варфоламеев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Парфюмерно-косметическая продукция и бытовая химия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https://xn--80ajghhoc2aj1c8b.xn--p1ai/lectures/vebinary/?ELEMENT_ID=449535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4 февраля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Обязательная маркировка кормов для животных. Типичные ошибки</w:t>
            </w:r>
          </w:p>
          <w:p w:rsidR="00000000" w:rsidDel="00000000" w:rsidP="00000000" w:rsidRDefault="00000000" w:rsidRPr="00000000" w14:paraId="0000001E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20">
            <w:pPr>
              <w:spacing w:after="300" w:line="288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Ирина Ларина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Корма</w:t>
            </w:r>
          </w:p>
          <w:p w:rsidR="00000000" w:rsidDel="00000000" w:rsidP="00000000" w:rsidRDefault="00000000" w:rsidRPr="00000000" w14:paraId="00000021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Обязательная маркировка кормов для животных. Типичные ошибки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4 февраля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Типографский метод нанесения  </w:t>
            </w:r>
          </w:p>
          <w:p w:rsidR="00000000" w:rsidDel="00000000" w:rsidP="00000000" w:rsidRDefault="00000000" w:rsidRPr="00000000" w14:paraId="00000026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28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Алексей Родин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Варвара Михайлова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Управления товаров народного потребления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Типографский метод нанесения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5 февраля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Тех.решения, интеграторы. Моторные масла</w:t>
            </w:r>
          </w:p>
          <w:p w:rsidR="00000000" w:rsidDel="00000000" w:rsidP="00000000" w:rsidRDefault="00000000" w:rsidRPr="00000000" w14:paraId="0000002E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Наталья Крючкова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товарной группы «Моторные масла»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Воронцов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Технический руководитель проектов, Департамент производственных решений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https://xn--80ajghhoc2aj1c8b.xn--p1ai/lectures/vebinary/?ELEMENT_ID=448792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6 февраля</w:t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Розничная продажа ветеринарных препаратов с использованием программного обеспечения Ветменеджер</w:t>
            </w:r>
          </w:p>
          <w:p w:rsidR="00000000" w:rsidDel="00000000" w:rsidP="00000000" w:rsidRDefault="00000000" w:rsidRPr="00000000" w14:paraId="0000003A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3C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Вильнур Шагиахметов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проекта ТГ Фарма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240" w:line="315" w:lineRule="auto"/>
              <w:ind w:right="240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Иванов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Департамента по работе с партнерами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https://xn--80ajghhoc2aj1c8b.xn--p1ai/lectures/vebinary/?ELEMENT_ID=449409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6 февраля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46">
            <w:pPr>
              <w:spacing w:after="60" w:line="288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363634"/>
                <w:sz w:val="30"/>
                <w:szCs w:val="3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47">
            <w:pPr>
              <w:spacing w:after="60" w:line="288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1 марта 2025 г. - старт разрешительного режима ОФЛАЙН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7 февраля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в Национальном Каталоге: заполнение карточек, синхронизация с ГС1 РУС  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                    </w:t>
            </w:r>
          </w:p>
          <w:p w:rsidR="00000000" w:rsidDel="00000000" w:rsidP="00000000" w:rsidRDefault="00000000" w:rsidRPr="00000000" w14:paraId="0000004F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Александр Люзе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"Корма для животных"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Старшинина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Аналитик группы по взаимодействию с отраслевыми управлениями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https://xn--80ajghhoc2aj1c8b.xn--p1ai/lectures/vebinary/?ELEMENT_ID=449519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февраля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с маркировкой для Импортеров, ТГ Парфюмерно-косметическая продукция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 бытовая химия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</w:r>
          </w:p>
          <w:p w:rsidR="00000000" w:rsidDel="00000000" w:rsidP="00000000" w:rsidRDefault="00000000" w:rsidRPr="00000000" w14:paraId="00000058">
            <w:pPr>
              <w:spacing w:after="6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Иван Газин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https://xn--80ajghhoc2aj1c8b.xn--p1ai/lectures/vebinary/?ELEMENT_ID=449540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11 февраля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Особенности контрактного производства при маркировке консервированной продукции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61">
            <w:pPr>
              <w:spacing w:after="6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Александра Комкова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Бизнес-аналитик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Особенности контрактного производства при маркировке консервированной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11 февраля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кормов для животных на таможенных и логистических складах          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6A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Ирина Ларина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Корма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Евгений Саяхов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Директор Департамента маркировки на таможенных складах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Маркировка кормов для животных на таможенных и логистических складах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11 февраля</w:t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Первый шаг к системе маркировки: процесс регистрации                        </w:t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73">
            <w:pPr>
              <w:spacing w:after="6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Крафт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Старший бизнес-аналитик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Первый шаг к системе маркировки: процесс регистрации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11 февраля</w:t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ТСР в Протезных мастерских</w:t>
            </w:r>
          </w:p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7C">
            <w:pPr>
              <w:spacing w:after="60" w:line="288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Любовь Андреева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363634"/>
                <w:sz w:val="30"/>
                <w:szCs w:val="3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Фарма</w:t>
            </w:r>
          </w:p>
          <w:p w:rsidR="00000000" w:rsidDel="00000000" w:rsidP="00000000" w:rsidRDefault="00000000" w:rsidRPr="00000000" w14:paraId="0000007D">
            <w:pPr>
              <w:spacing w:after="60" w:line="288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https://xn--80ajghhoc2aj1c8b.xn--p1ai/lectures/vebinary/?ELEMENT_ID=449602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12 февраля</w:t>
            </w:r>
          </w:p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Вебинар по особенностям импорта и экспорта бакалейной и иной пищевой продукции                        </w:t>
            </w:r>
          </w:p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85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Екатерина Сидельникова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Бакалея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Анастасия Иванова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Менеджер проектов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https://xn--80ajghhoc2aj1c8b.xn--p1ai/lectures/vebinary/?ELEMENT_ID=449523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12 февраля</w:t>
            </w:r>
          </w:p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товаров легкой промышленности 3 волна           </w:t>
            </w:r>
          </w:p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8D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Ольга Салимова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Эксперт 1С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Варвара Михайлова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Управления товаров народного потребления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https://xn--80ajghhoc2aj1c8b.xn--p1ai/lectures/vebinary/?ELEMENT_ID=449666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13 февраля</w:t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95">
            <w:pPr>
              <w:spacing w:after="60" w:line="288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363634"/>
                <w:sz w:val="30"/>
                <w:szCs w:val="3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96">
            <w:pPr>
              <w:spacing w:after="60" w:line="288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1 марта 2025 г. - старт разрешительного режима ОФЛАЙН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13 февраля</w:t>
            </w:r>
          </w:p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ЭДО-Лайт - бесплатный сервис электронного документооборота для работы с маркированными товарами от Честного знака</w:t>
            </w:r>
          </w:p>
          <w:p w:rsidR="00000000" w:rsidDel="00000000" w:rsidP="00000000" w:rsidRDefault="00000000" w:rsidRPr="00000000" w14:paraId="0000009C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                 </w:t>
            </w:r>
          </w:p>
          <w:p w:rsidR="00000000" w:rsidDel="00000000" w:rsidP="00000000" w:rsidRDefault="00000000" w:rsidRPr="00000000" w14:paraId="0000009E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Александр Якушев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Консультант-аналитик ТГ Фарма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Алексей Саврасов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Владелец продукта ЭДО Лайт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Иванов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Департамента по работе с партнерами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https://xn--80ajghhoc2aj1c8b.xn--p1ai/lectures/vebinary/?ELEMENT_ID=449417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13 февраля</w:t>
            </w:r>
          </w:p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БАДы. Изменения в законодательстве с 1 марта 2025 года</w:t>
            </w:r>
          </w:p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240" w:line="280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  <w:t xml:space="preserve">Любовь Андреева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Фарма</w:t>
            </w:r>
          </w:p>
          <w:p w:rsidR="00000000" w:rsidDel="00000000" w:rsidP="00000000" w:rsidRDefault="00000000" w:rsidRPr="00000000" w14:paraId="000000A6">
            <w:pPr>
              <w:spacing w:after="240" w:line="280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Вебинар по маркировке продукции в системе "Честный знак"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14 февраля</w:t>
            </w:r>
          </w:p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с национальным каталогом  </w:t>
            </w:r>
          </w:p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AD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Варфоламеев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Парфюмерно-косметическая продукция и бытовая химия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Старшинина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Аналитик группы по взаимодействию с отраслевыми управлениями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https://xn--80ajghhoc2aj1c8b.xn--p1ai/lectures/vebinary/?ELEMENT_ID=449544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14 февраля</w:t>
            </w:r>
          </w:p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Вебинар по техническим решениям маркировки кормов для животных</w:t>
            </w:r>
          </w:p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B5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Наталия Челышева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«Корма для животных»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Сергей Ватажицын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Директор Вайландт Электроник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https://xn--80ajghhoc2aj1c8b.xn--p1ai/lectures/vebinary/?ELEMENT_ID=449476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17 февраля</w:t>
            </w:r>
          </w:p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Демонстрация Маркировка.Просто           </w:t>
            </w:r>
          </w:p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BD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Варфоламеев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Парфюмерно-косметическая продукция и бытовая химия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Комаров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Аккаунт-менеджер Департамента по работе с партнерами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https://xn--80ajghhoc2aj1c8b.xn--p1ai/lectures/vebinary/?ELEMENT_ID=449548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18 февраля</w:t>
            </w:r>
          </w:p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ТГ Консервированная продукция. Обязательная маркировка и выбор технологического партнера. Готовые решения                        </w:t>
            </w:r>
          </w:p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C5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Иван Дворников</w:t>
            </w:r>
          </w:p>
          <w:p w:rsidR="00000000" w:rsidDel="00000000" w:rsidP="00000000" w:rsidRDefault="00000000" w:rsidRPr="00000000" w14:paraId="000000C6">
            <w:pPr>
              <w:spacing w:line="313.04347826086956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C7">
            <w:pPr>
              <w:spacing w:line="313.04347826086956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Департамента производственных решений</w:t>
            </w:r>
          </w:p>
          <w:p w:rsidR="00000000" w:rsidDel="00000000" w:rsidP="00000000" w:rsidRDefault="00000000" w:rsidRPr="00000000" w14:paraId="000000C8">
            <w:pPr>
              <w:spacing w:line="313.04347826086956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https://xn--80ajghhoc2aj1c8b.xn--p1ai/lectures/vebinary/?ELEMENT_ID=449624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18 февраля</w:t>
            </w:r>
          </w:p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Демонстрация Маркировка.Просто</w:t>
            </w:r>
          </w:p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240" w:line="280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  <w:t xml:space="preserve">Алена Лифанова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Алексей Родин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Комаров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Аккаунт-менеджер Департамента по работе с партнерами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Демонстрация Маркировка.Просто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18 февраля</w:t>
            </w:r>
          </w:p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отдельных видов бакалейной продукции на таможенных и логистических складах        </w:t>
            </w:r>
          </w:p>
          <w:p w:rsidR="00000000" w:rsidDel="00000000" w:rsidP="00000000" w:rsidRDefault="00000000" w:rsidRPr="00000000" w14:paraId="000000D5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240" w:line="280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  <w:t xml:space="preserve">Дмитрий Субботин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«Бакалейная продукция» Управления безакцизной пищевой продукции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Евгений Саяхов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Директор Департамента маркировки на таможенных складах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240" w:line="280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https://xn--80ajghhoc2aj1c8b.xn--p1ai/lectures/vebinary/?ELEMENT_ID=449527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18 февраля</w:t>
            </w:r>
          </w:p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ТСР. Маркировка остатков</w:t>
            </w:r>
          </w:p>
          <w:p w:rsidR="00000000" w:rsidDel="00000000" w:rsidP="00000000" w:rsidRDefault="00000000" w:rsidRPr="00000000" w14:paraId="000000DC">
            <w:pPr>
              <w:spacing w:after="240" w:line="280" w:lineRule="auto"/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  <w:t xml:space="preserve">Спикеры:</w:t>
              <w:br w:type="textWrapping"/>
              <w:t xml:space="preserve">Любовь Андреева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Фарма</w:t>
            </w:r>
          </w:p>
          <w:p w:rsidR="00000000" w:rsidDel="00000000" w:rsidP="00000000" w:rsidRDefault="00000000" w:rsidRPr="00000000" w14:paraId="000000DD">
            <w:pPr>
              <w:spacing w:after="240" w:line="280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https://xn--80ajghhoc2aj1c8b.xn--p1ai/lectures/vebinary/?ELEMENT_ID=449606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19 февраля</w:t>
            </w:r>
          </w:p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spacing w:after="300" w:line="288" w:lineRule="auto"/>
              <w:rPr>
                <w:rFonts w:ascii="Arial" w:cs="Arial" w:eastAsia="Arial" w:hAnsi="Arial"/>
                <w:b w:val="1"/>
                <w:color w:val="363634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Готовые решения для маркировки бакалейной продукции. Меры поддержки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  <w:t xml:space="preserve">Дмитрий Субботин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«Бакалейная продукция»</w:t>
              <w:br w:type="textWrapping"/>
              <w:t xml:space="preserve">Управления безакцизной пищевой продукции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Иван Дворников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  <w:br w:type="textWrapping"/>
              <w:t xml:space="preserve">Департамента производственных решений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https://xn--80ajghhoc2aj1c8b.xn--p1ai/lectures/vebinary/?ELEMENT_ID=449657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20 февраля</w:t>
            </w:r>
          </w:p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Особенности работы с Национальным каталогом  (ТГ Бакалейная продукция)</w:t>
            </w:r>
          </w:p>
          <w:p w:rsidR="00000000" w:rsidDel="00000000" w:rsidP="00000000" w:rsidRDefault="00000000" w:rsidRPr="00000000" w14:paraId="000000E8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  <w:t xml:space="preserve">Дмитрий Субботин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«Бакалейная продукция»</w:t>
              <w:br w:type="textWrapping"/>
              <w:t xml:space="preserve">Управления безакцизной пищевой продукции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Старшинина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Аналитик группы по взаимодействию с отраслевыми управлениями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https://xn--80ajghhoc2aj1c8b.xn--p1ai/lectures/vebinary/?ELEMENT_ID=449662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20 февраля</w:t>
            </w:r>
          </w:p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Партнерский вебинар с Тензор. Работа с маркированными ветеринарными препаратами с использованием программных продуктов Тензор.                        </w:t>
            </w:r>
          </w:p>
          <w:p w:rsidR="00000000" w:rsidDel="00000000" w:rsidP="00000000" w:rsidRDefault="00000000" w:rsidRPr="00000000" w14:paraId="000000EE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after="240" w:line="280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  <w:t xml:space="preserve">Елизавета Беспалова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Консультант-аналитик товарной группы «Фарма»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Иванов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Департамента по работе с партнерами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after="240" w:line="280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4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https://xn--80ajghhoc2aj1c8b.xn--p1ai/lectures/vebinary/?ELEMENT_ID=449375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20 февраля</w:t>
            </w:r>
          </w:p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F7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363634"/>
                <w:sz w:val="30"/>
                <w:szCs w:val="3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1 марта 2025 г. - старт разрешительного режима ОФЛАЙН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21 февраля</w:t>
            </w:r>
          </w:p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Эксперимент по маркировке печатной продукции</w:t>
            </w:r>
          </w:p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100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Горелов</w:t>
            </w:r>
          </w:p>
          <w:p w:rsidR="00000000" w:rsidDel="00000000" w:rsidP="00000000" w:rsidRDefault="00000000" w:rsidRPr="00000000" w14:paraId="00000101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«Печатная продукция»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https://xn--80ajghhoc2aj1c8b.xn--p1ai/lectures/vebinary/?ELEMENT_ID=448773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21 февраля</w:t>
            </w:r>
          </w:p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Вебинар по особенностям импорта и экспорта кормов для животных</w:t>
            </w:r>
          </w:p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109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Наталия Челышева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«Корма для животных»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Анастасия Иванова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Менеджер проектов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https://xn--80ajghhoc2aj1c8b.xn--p1ai/lectures/vebinary/?ELEMENT_ID=449472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25 февраля</w:t>
            </w:r>
          </w:p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line="315" w:lineRule="auto"/>
              <w:rPr>
                <w:rFonts w:ascii="Roboto" w:cs="Roboto" w:eastAsia="Roboto" w:hAnsi="Roboto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Партнерский вебинар при участии Клеверенс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line="315" w:lineRule="auto"/>
              <w:rPr>
                <w:rFonts w:ascii="Roboto" w:cs="Roboto" w:eastAsia="Roboto" w:hAnsi="Roboto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  <w:br w:type="textWrapping"/>
              <w:t xml:space="preserve">Алена Лифанова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Алексей Родин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Михаил Денисенко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Бизнес-аналитик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line="315" w:lineRule="auto"/>
              <w:rPr>
                <w:rFonts w:ascii="Roboto" w:cs="Roboto" w:eastAsia="Roboto" w:hAnsi="Roboto"/>
                <w:b w:val="1"/>
                <w:sz w:val="18"/>
                <w:szCs w:val="18"/>
              </w:rPr>
            </w:pPr>
            <w:hyperlink r:id="rId3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Партнерский вебинар при участии Клеверенс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26 февраля</w:t>
            </w:r>
          </w:p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Первый шаг к системе маркировки процесс регистрации             </w:t>
            </w:r>
          </w:p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         </w:t>
            </w:r>
          </w:p>
          <w:p w:rsidR="00000000" w:rsidDel="00000000" w:rsidP="00000000" w:rsidRDefault="00000000" w:rsidRPr="00000000" w14:paraId="00000118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Варфоламеев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 Парфюмерно-косметическая продукция и бытовая химия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Парфененкова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Бизнес-аналитик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https://xn--80ajghhoc2aj1c8b.xn--p1ai/lectures/vebinary/?ELEMENT_ID=449552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27 февраля</w:t>
            </w:r>
          </w:p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120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363634"/>
                <w:sz w:val="30"/>
                <w:szCs w:val="3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hyperlink r:id="rId4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1 марта 2025 г. - старт разрешительного режима ОФЛАЙН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25570"/>
  </w:style>
  <w:style w:type="paragraph" w:styleId="1">
    <w:name w:val="heading 1"/>
    <w:basedOn w:val="a"/>
    <w:link w:val="10"/>
    <w:uiPriority w:val="9"/>
    <w:qFormat w:val="1"/>
    <w:rsid w:val="00491F6D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Normal (Web)"/>
    <w:basedOn w:val="a"/>
    <w:uiPriority w:val="99"/>
    <w:unhideWhenUsed w:val="1"/>
    <w:rsid w:val="00A4314A"/>
    <w:pPr>
      <w:spacing w:after="100" w:afterAutospacing="1" w:before="100" w:beforeAutospacing="1"/>
    </w:pPr>
    <w:rPr>
      <w:rFonts w:ascii="Times New Roman" w:cs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 w:val="1"/>
    <w:rsid w:val="002B542C"/>
    <w:pPr>
      <w:ind w:left="720"/>
    </w:pPr>
  </w:style>
  <w:style w:type="character" w:styleId="10" w:customStyle="1">
    <w:name w:val="Заголовок 1 Знак"/>
    <w:basedOn w:val="a0"/>
    <w:link w:val="1"/>
    <w:uiPriority w:val="9"/>
    <w:rsid w:val="00491F6D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 w:val="1"/>
    <w:rsid w:val="005A77A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 w:val="1"/>
    <w:unhideWhenUsed w:val="1"/>
    <w:rsid w:val="005A77AE"/>
    <w:rPr>
      <w:color w:val="605e5c"/>
      <w:shd w:color="auto" w:fill="e1dfdd" w:val="clear"/>
    </w:rPr>
  </w:style>
  <w:style w:type="character" w:styleId="a9">
    <w:name w:val="FollowedHyperlink"/>
    <w:basedOn w:val="a0"/>
    <w:uiPriority w:val="99"/>
    <w:semiHidden w:val="1"/>
    <w:unhideWhenUsed w:val="1"/>
    <w:rsid w:val="00091CCA"/>
    <w:rPr>
      <w:color w:val="954f72" w:themeColor="followedHyperlink"/>
      <w:u w:val="single"/>
    </w:rPr>
  </w:style>
  <w:style w:type="paragraph" w:styleId="pf0" w:customStyle="1">
    <w:name w:val="pf0"/>
    <w:basedOn w:val="a"/>
    <w:rsid w:val="00EF3928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character" w:styleId="cf01" w:customStyle="1">
    <w:name w:val="cf01"/>
    <w:basedOn w:val="a0"/>
    <w:rsid w:val="00EF3928"/>
    <w:rPr>
      <w:rFonts w:ascii="Segoe UI" w:cs="Segoe UI" w:hAnsi="Segoe UI" w:hint="default"/>
      <w:color w:val="262626"/>
      <w:sz w:val="36"/>
      <w:szCs w:val="36"/>
    </w:rPr>
  </w:style>
  <w:style w:type="paragraph" w:styleId="a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xn--80ajghhoc2aj1c8b.xn--p1ai/lectures/vebinary/?ELEMENT_ID=449121" TargetMode="External"/><Relationship Id="rId20" Type="http://schemas.openxmlformats.org/officeDocument/2006/relationships/hyperlink" Target="https://xn--80ajghhoc2aj1c8b.xn--p1ai/lectures/vebinary/?ELEMENT_ID=449523" TargetMode="External"/><Relationship Id="rId22" Type="http://schemas.openxmlformats.org/officeDocument/2006/relationships/hyperlink" Target="https://xn--80ajghhoc2aj1c8b.xn--p1ai/lectures/vebinary/?ELEMENT_ID=449113" TargetMode="External"/><Relationship Id="rId21" Type="http://schemas.openxmlformats.org/officeDocument/2006/relationships/hyperlink" Target="https://xn--80ajghhoc2aj1c8b.xn--p1ai/lectures/vebinary/?ELEMENT_ID=449666" TargetMode="External"/><Relationship Id="rId24" Type="http://schemas.openxmlformats.org/officeDocument/2006/relationships/hyperlink" Target="https://xn--80ajghhoc2aj1c8b.xn--p1ai/lectures/vebinary/?ELEMENT_ID=449792" TargetMode="External"/><Relationship Id="rId23" Type="http://schemas.openxmlformats.org/officeDocument/2006/relationships/hyperlink" Target="https://xn--80ajghhoc2aj1c8b.xn--p1ai/lectures/vebinary/?ELEMENT_ID=449417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xn--80ajghhoc2aj1c8b.xn--p1ai/lectures/vebinary/?ELEMENT_ID=449103" TargetMode="External"/><Relationship Id="rId26" Type="http://schemas.openxmlformats.org/officeDocument/2006/relationships/hyperlink" Target="https://xn--80ajghhoc2aj1c8b.xn--p1ai/lectures/vebinary/?ELEMENT_ID=449476" TargetMode="External"/><Relationship Id="rId25" Type="http://schemas.openxmlformats.org/officeDocument/2006/relationships/hyperlink" Target="https://xn--80ajghhoc2aj1c8b.xn--p1ai/lectures/vebinary/?ELEMENT_ID=449544" TargetMode="External"/><Relationship Id="rId28" Type="http://schemas.openxmlformats.org/officeDocument/2006/relationships/hyperlink" Target="https://xn--80ajghhoc2aj1c8b.xn--p1ai/lectures/vebinary/?ELEMENT_ID=449624" TargetMode="External"/><Relationship Id="rId27" Type="http://schemas.openxmlformats.org/officeDocument/2006/relationships/hyperlink" Target="https://xn--80ajghhoc2aj1c8b.xn--p1ai/lectures/vebinary/?ELEMENT_ID=44954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xn--80ajghhoc2aj1c8b.xn--p1ai/lectures/vebinary/?ELEMENT_ID=448813" TargetMode="External"/><Relationship Id="rId7" Type="http://schemas.openxmlformats.org/officeDocument/2006/relationships/hyperlink" Target="https://xn--80ajghhoc2aj1c8b.xn--p1ai/lectures/vebinary/?ELEMENT_ID=449615" TargetMode="External"/><Relationship Id="rId8" Type="http://schemas.openxmlformats.org/officeDocument/2006/relationships/hyperlink" Target="https://xn--80ajghhoc2aj1c8b.xn--p1ai/lectures/vebinary/?ELEMENT_ID=449535" TargetMode="External"/><Relationship Id="rId31" Type="http://schemas.openxmlformats.org/officeDocument/2006/relationships/hyperlink" Target="https://xn--80ajghhoc2aj1c8b.xn--p1ai/lectures/vebinary/?ELEMENT_ID=449606" TargetMode="External"/><Relationship Id="rId30" Type="http://schemas.openxmlformats.org/officeDocument/2006/relationships/hyperlink" Target="https://xn--80ajghhoc2aj1c8b.xn--p1ai/lectures/vebinary/?ELEMENT_ID=449527" TargetMode="External"/><Relationship Id="rId11" Type="http://schemas.openxmlformats.org/officeDocument/2006/relationships/hyperlink" Target="https://xn--80ajghhoc2aj1c8b.xn--p1ai/lectures/vebinary/?ELEMENT_ID=448792" TargetMode="External"/><Relationship Id="rId33" Type="http://schemas.openxmlformats.org/officeDocument/2006/relationships/hyperlink" Target="https://xn--80ajghhoc2aj1c8b.xn--p1ai/lectures/vebinary/?ELEMENT_ID=449662" TargetMode="External"/><Relationship Id="rId10" Type="http://schemas.openxmlformats.org/officeDocument/2006/relationships/hyperlink" Target="https://xn--80ajghhoc2aj1c8b.xn--p1ai/lectures/vebinary/?ELEMENT_ID=448804" TargetMode="External"/><Relationship Id="rId32" Type="http://schemas.openxmlformats.org/officeDocument/2006/relationships/hyperlink" Target="https://xn--80ajghhoc2aj1c8b.xn--p1ai/lectures/vebinary/?ELEMENT_ID=449657" TargetMode="External"/><Relationship Id="rId13" Type="http://schemas.openxmlformats.org/officeDocument/2006/relationships/hyperlink" Target="https://xn--80ajghhoc2aj1c8b.xn--p1ai/lectures/vebinary/?ELEMENT_ID=449108" TargetMode="External"/><Relationship Id="rId35" Type="http://schemas.openxmlformats.org/officeDocument/2006/relationships/hyperlink" Target="https://xn--80ajghhoc2aj1c8b.xn--p1ai/lectures/vebinary/?ELEMENT_ID=449117" TargetMode="External"/><Relationship Id="rId12" Type="http://schemas.openxmlformats.org/officeDocument/2006/relationships/hyperlink" Target="https://xn--80ajghhoc2aj1c8b.xn--p1ai/lectures/vebinary/?ELEMENT_ID=449409" TargetMode="External"/><Relationship Id="rId34" Type="http://schemas.openxmlformats.org/officeDocument/2006/relationships/hyperlink" Target="https://xn--80ajghhoc2aj1c8b.xn--p1ai/lectures/vebinary/?ELEMENT_ID=449375" TargetMode="External"/><Relationship Id="rId15" Type="http://schemas.openxmlformats.org/officeDocument/2006/relationships/hyperlink" Target="https://xn--80ajghhoc2aj1c8b.xn--p1ai/lectures/vebinary/?ELEMENT_ID=449540" TargetMode="External"/><Relationship Id="rId37" Type="http://schemas.openxmlformats.org/officeDocument/2006/relationships/hyperlink" Target="https://xn--80ajghhoc2aj1c8b.xn--p1ai/lectures/vebinary/?ELEMENT_ID=449472" TargetMode="External"/><Relationship Id="rId14" Type="http://schemas.openxmlformats.org/officeDocument/2006/relationships/hyperlink" Target="https://xn--80ajghhoc2aj1c8b.xn--p1ai/lectures/vebinary/?ELEMENT_ID=449519" TargetMode="External"/><Relationship Id="rId36" Type="http://schemas.openxmlformats.org/officeDocument/2006/relationships/hyperlink" Target="https://xn--80ajghhoc2aj1c8b.xn--p1ai/lectures/vebinary/?ELEMENT_ID=448773" TargetMode="External"/><Relationship Id="rId17" Type="http://schemas.openxmlformats.org/officeDocument/2006/relationships/hyperlink" Target="https://xn--80ajghhoc2aj1c8b.xn--p1ai/lectures/vebinary/?ELEMENT_ID=449098" TargetMode="External"/><Relationship Id="rId39" Type="http://schemas.openxmlformats.org/officeDocument/2006/relationships/hyperlink" Target="https://xn--80ajghhoc2aj1c8b.xn--p1ai/lectures/vebinary/?ELEMENT_ID=449552" TargetMode="External"/><Relationship Id="rId16" Type="http://schemas.openxmlformats.org/officeDocument/2006/relationships/hyperlink" Target="https://xn--80ajghhoc2aj1c8b.xn--p1ai/lectures/vebinary/?ELEMENT_ID=449619" TargetMode="External"/><Relationship Id="rId38" Type="http://schemas.openxmlformats.org/officeDocument/2006/relationships/hyperlink" Target="https://xn--80ajghhoc2aj1c8b.xn--p1ai/lectures/vebinary/?ELEMENT_ID=448822" TargetMode="External"/><Relationship Id="rId19" Type="http://schemas.openxmlformats.org/officeDocument/2006/relationships/hyperlink" Target="https://xn--80ajghhoc2aj1c8b.xn--p1ai/lectures/vebinary/?ELEMENT_ID=449602" TargetMode="External"/><Relationship Id="rId18" Type="http://schemas.openxmlformats.org/officeDocument/2006/relationships/hyperlink" Target="https://xn--80ajghhoc2aj1c8b.xn--p1ai/lectures/vebinary/?ELEMENT_ID=44880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2024-07-30T11:42:00Z</dcterms:created>
  <dc:creator>Курдюкова Оксана</dc:creator>
</cp:coreProperties>
</file>