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9571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7053"/>
        <w:gridCol w:w="2517"/>
      </w:tblGrid>
      <w:tr>
        <w:trPr>
          <w:trHeight w:val="1719" w:hRule="atLeast"/>
        </w:trPr>
        <w:tc>
          <w:tcPr>
            <w:tcW w:w="7053" w:type="dxa"/>
            <w:tcBorders/>
          </w:tcPr>
          <w:p>
            <w:pPr>
              <w:pStyle w:val="Normal"/>
              <w:jc w:val="both"/>
              <w:rPr>
                <w:rFonts w:ascii="Times New Roman" w:hAnsi="Times New Roman" w:eastAsia="Arial Unicode MS" w:cs="Times New Roman"/>
                <w:b/>
                <w:bCs/>
                <w:color w:val="0000E6"/>
                <w:sz w:val="24"/>
                <w:szCs w:val="24"/>
                <w:u w:val="none" w:color="0B308C"/>
                <w:lang w:val="en-US"/>
              </w:rPr>
            </w:pPr>
            <w:r>
              <w:rPr>
                <w:rFonts w:eastAsia="Arial Unicode MS" w:cs="Times New Roman" w:ascii="Times New Roman" w:hAnsi="Times New Roman"/>
                <w:b/>
                <w:bCs/>
                <w:color w:val="0000E6"/>
                <w:sz w:val="24"/>
                <w:szCs w:val="24"/>
                <w:u w:val="none" w:color="0B308C"/>
                <w:lang w:val="en-US"/>
              </w:rPr>
            </w:r>
          </w:p>
          <w:p>
            <w:pPr>
              <w:pStyle w:val="Normal"/>
              <w:jc w:val="both"/>
              <w:rPr>
                <w:rFonts w:ascii="Times New Roman" w:hAnsi="Times New Roman" w:eastAsia="Arial Unicode MS" w:cs="Times New Roman"/>
                <w:b/>
                <w:bCs/>
                <w:color w:val="0000E6"/>
                <w:sz w:val="24"/>
                <w:szCs w:val="24"/>
                <w:u w:val="none" w:color="0B308C"/>
              </w:rPr>
            </w:pPr>
            <w:r>
              <w:rPr>
                <w:rFonts w:eastAsia="Arial Unicode MS" w:cs="Times New Roman" w:ascii="Times New Roman" w:hAnsi="Times New Roman"/>
                <w:b/>
                <w:bCs/>
                <w:color w:val="0000E6"/>
                <w:sz w:val="24"/>
                <w:szCs w:val="24"/>
                <w:u w:val="none" w:color="0B308C"/>
              </w:rPr>
            </w:r>
          </w:p>
          <w:p>
            <w:pPr>
              <w:pStyle w:val="Normal"/>
              <w:jc w:val="both"/>
              <w:rPr>
                <w:rFonts w:ascii="Times New Roman" w:hAnsi="Times New Roman" w:eastAsia="Arial Unicode MS" w:cs="Times New Roman"/>
                <w:b/>
                <w:bCs/>
                <w:color w:val="0000E6"/>
                <w:sz w:val="24"/>
                <w:szCs w:val="24"/>
                <w:u w:val="none" w:color="0B308C"/>
              </w:rPr>
            </w:pPr>
            <w:r>
              <w:rPr>
                <w:rFonts w:eastAsia="Arial Unicode MS" w:cs="Times New Roman" w:ascii="Times New Roman" w:hAnsi="Times New Roman"/>
                <w:b/>
                <w:bCs/>
                <w:color w:val="0000E6"/>
                <w:sz w:val="24"/>
                <w:szCs w:val="24"/>
                <w:u w:val="none" w:color="0B308C"/>
              </w:rPr>
              <w:t xml:space="preserve">ПРЕСС-РЕЛИЗ                                                                            </w:t>
            </w:r>
          </w:p>
          <w:p>
            <w:pPr>
              <w:pStyle w:val="Normal"/>
              <w:spacing w:before="0" w:after="160"/>
              <w:jc w:val="both"/>
              <w:rPr>
                <w:rFonts w:ascii="Times New Roman" w:hAnsi="Times New Roman" w:eastAsia="Arial Unicode MS" w:cs="Times New Roman"/>
                <w:color w:val="0000E6"/>
                <w:sz w:val="24"/>
                <w:szCs w:val="24"/>
                <w:u w:val="none" w:color="0B308C"/>
              </w:rPr>
            </w:pPr>
            <w:r>
              <w:rPr>
                <w:rFonts w:eastAsia="Arial Unicode MS" w:cs="Times New Roman" w:ascii="Times New Roman" w:hAnsi="Times New Roman"/>
                <w:color w:val="0000E6"/>
                <w:sz w:val="24"/>
                <w:szCs w:val="24"/>
                <w:u w:val="none" w:color="0B308C"/>
              </w:rPr>
              <w:t xml:space="preserve">21 сентября 2026 </w:t>
            </w:r>
            <w:r>
              <mc:AlternateContent>
                <mc:Choice Requires="wps">
                  <w:drawing>
                    <wp:anchor behindDoc="0" distT="0" distB="0" distL="0" distR="0" simplePos="0" locked="0" layoutInCell="1" allowOverlap="1" relativeHeight="3" wp14:anchorId="356EC570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251460</wp:posOffset>
                      </wp:positionV>
                      <wp:extent cx="4506595" cy="635"/>
                      <wp:effectExtent l="12700" t="12700" r="13335" b="12700"/>
                      <wp:wrapNone/>
                      <wp:docPr id="1" name="Прямая соединительная линия 3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4506480" cy="720"/>
                              </a:xfrm>
                              <a:prstGeom prst="line">
                                <a:avLst/>
                              </a:prstGeom>
                              <a:ln w="25400">
                                <a:solidFill>
                                  <a:srgbClr val="0000e6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hape_0" from="-0.15pt,19.8pt" to="354.65pt,19.8pt" ID="Прямая соединительная линия 3" stroked="t" o:allowincell="f" style="position:absolute;flip:x" wp14:anchorId="356EC570">
                      <v:stroke color="#0000e6" weight="25560" joinstyle="round" endcap="flat"/>
                      <v:fill o:detectmouseclick="t" on="false"/>
                      <w10:wrap type="none"/>
                    </v:line>
                  </w:pict>
                </mc:Fallback>
              </mc:AlternateContent>
            </w:r>
            <w:r>
              <w:rPr>
                <w:rFonts w:eastAsia="Arial Unicode MS" w:cs="Times New Roman" w:ascii="Times New Roman" w:hAnsi="Times New Roman"/>
                <w:color w:val="0000E6"/>
                <w:sz w:val="24"/>
                <w:szCs w:val="24"/>
                <w:u w:val="none" w:color="0B308C"/>
              </w:rPr>
              <w:t xml:space="preserve"> </w:t>
            </w:r>
          </w:p>
        </w:tc>
        <w:tc>
          <w:tcPr>
            <w:tcW w:w="2517" w:type="dxa"/>
            <w:tcBorders/>
          </w:tcPr>
          <w:p>
            <w:pPr>
              <w:pStyle w:val="Normal"/>
              <w:spacing w:lineRule="auto" w:line="288" w:before="120" w:after="120"/>
              <w:jc w:val="both"/>
              <w:rPr>
                <w:rFonts w:ascii="Times New Roman" w:hAnsi="Times New Roman" w:eastAsia="Times New Roman" w:cs="Times New Roman"/>
                <w:b/>
                <w:color w:val="0918DD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color w:val="0918DD"/>
                <w:sz w:val="24"/>
                <w:szCs w:val="24"/>
              </w:rPr>
              <w:t xml:space="preserve">              </w:t>
            </w:r>
            <w:r>
              <w:rPr/>
              <w:drawing>
                <wp:inline distT="0" distB="0" distL="0" distR="0">
                  <wp:extent cx="901700" cy="901700"/>
                  <wp:effectExtent l="0" t="0" r="0" b="0"/>
                  <wp:docPr id="2" name="Рисунок 4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4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1700" cy="9017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NormalWeb"/>
        <w:spacing w:lineRule="auto" w:line="256" w:beforeAutospacing="0" w:before="0" w:afterAutospacing="0"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Родство сквозь расстояния: 33 причины верить в чудо вместе с Почтой России и Национальным РДКМ</w:t>
      </w:r>
    </w:p>
    <w:p>
      <w:pPr>
        <w:pStyle w:val="Normal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В преддверии Всемирного дня донора костного мозга в Москве прошла встреча «почтового» донора и юного пациента, получившего трансплантацию костного мозга. Благодаря совместному проекту Почты России и Национального регистра доноров костного мозга имени Васи Перевощикова (РДКМ) проведено уже 33 трансплантации костного мозга от людей, ставших донорами благодаря почтовому проекту. </w:t>
      </w:r>
    </w:p>
    <w:p>
      <w:pPr>
        <w:pStyle w:val="Normal"/>
        <w:jc w:val="both"/>
        <w:rPr>
          <w:rFonts w:ascii="Arial" w:hAnsi="Arial" w:cs="Arial"/>
          <w:shd w:fill="FFFFFF" w:val="clear"/>
        </w:rPr>
      </w:pPr>
      <w:r>
        <w:rPr>
          <w:rFonts w:cs="Times New Roman" w:ascii="Times New Roman" w:hAnsi="Times New Roman"/>
          <w:sz w:val="24"/>
          <w:szCs w:val="24"/>
        </w:rPr>
        <w:t xml:space="preserve">За пять лет совместного проекта Почты и РДКМ порядка 31 000 россиян из 87 регионов страны направили заявки для вступления в регистр. </w:t>
      </w:r>
      <w:r>
        <w:rPr>
          <w:rFonts w:cs="Times New Roman" w:ascii="Times New Roman" w:hAnsi="Times New Roman"/>
          <w:sz w:val="24"/>
          <w:szCs w:val="24"/>
          <w:shd w:fill="FFFFFF" w:val="clear"/>
        </w:rPr>
        <w:t>Около половины всех добровольцев, привлечённых с помощью Почты России, живут в небольших населённых пунктах вдали от областных центров. Проект «Бесценное письмо» воодушевил многих людей вступать в регистр вместе с родственниками, благодаря чему «семейных пар» уже более 1 000</w:t>
      </w:r>
      <w:r>
        <w:rPr>
          <w:rFonts w:cs="Arial" w:ascii="Arial" w:hAnsi="Arial"/>
          <w:shd w:fill="FFFFFF" w:val="clear"/>
        </w:rPr>
        <w:t>.</w:t>
      </w:r>
    </w:p>
    <w:p>
      <w:pPr>
        <w:pStyle w:val="Normal"/>
        <w:jc w:val="both"/>
        <w:rPr>
          <w:rFonts w:ascii="Times New Roman" w:hAnsi="Times New Roman" w:eastAsia="Times New Roman" w:cs="Times New Roman"/>
          <w:bCs/>
          <w:iCs/>
          <w:kern w:val="2"/>
          <w:sz w:val="24"/>
          <w:szCs w:val="24"/>
          <w14:ligatures w14:val="standardContextual"/>
        </w:rPr>
      </w:pPr>
      <w:r>
        <w:rPr>
          <w:rFonts w:eastAsia="Times New Roman" w:cs="Times New Roman" w:ascii="Times New Roman" w:hAnsi="Times New Roman"/>
          <w:bCs/>
          <w:iCs/>
          <w:kern w:val="2"/>
          <w:sz w:val="24"/>
          <w:szCs w:val="24"/>
          <w14:ligatures w14:val="standardContextual"/>
        </w:rPr>
        <w:t>РДКМ — это база данных добровольцев, готовых поделиться своими клетками для спасения незнакомых тяжелобольных людей. В регистрах врачи ищут совместимых доноров для своих пациентов. Вероятность совпадения — 1 на 10 000. И чем больше потенциальных доноров в регистре, тем выше шанс.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Виктория проживает в Енисейске, это небольшой город в Красноярском крае. Она вступила в Национальный РДКМ через Почту России в 2022 г. </w:t>
      </w:r>
      <w:r>
        <w:rPr>
          <w:rFonts w:cs="Times New Roman" w:ascii="Times New Roman" w:hAnsi="Times New Roman"/>
          <w:sz w:val="24"/>
          <w:szCs w:val="24"/>
          <w:shd w:fill="FFFFFF" w:val="clear"/>
        </w:rPr>
        <w:t xml:space="preserve">До появления почтового проекта таким добровольцам сложно было вступить в регистр из-за территориальной удалённости от медицинских офисов для взятия крови. 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Генетическим близнецом Виктории стала маленькая Яна из Пермского края. Когда малышке было 3 месяца, ей поставили диагноз </w:t>
      </w:r>
      <w:r>
        <w:rPr>
          <w:rFonts w:eastAsia="Times New Roman" w:cs="Times New Roman" w:ascii="Times New Roman" w:hAnsi="Times New Roman"/>
          <w:bCs/>
          <w:iCs/>
          <w:kern w:val="2"/>
          <w:sz w:val="24"/>
          <w:szCs w:val="24"/>
          <w14:ligatures w14:val="standardContextual"/>
        </w:rPr>
        <w:t xml:space="preserve">— </w:t>
      </w:r>
      <w:r>
        <w:rPr>
          <w:rFonts w:cs="Times New Roman" w:ascii="Times New Roman" w:hAnsi="Times New Roman"/>
          <w:sz w:val="24"/>
          <w:szCs w:val="24"/>
        </w:rPr>
        <w:t xml:space="preserve">острый лимфобластный лейкоз. Обычная терапия не дала результатов, и через два года начался поиск донора для пересадки. </w:t>
        <w:br/>
        <w:t>В 2024 году клетки Виктории были трансплантированы Яне. Сейчас девочке 4 года, она чувствует себя хорошо.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По правилам, донор и реципиент не должны знать друг о друге в течение двух лет после операции. Но мама Яны писала трогательные письма в регистр с просьбой найти донора, очень хотела поблагодарить. До сегодняшней встречи семьи общались по переписке.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i/>
          <w:iCs/>
          <w:sz w:val="24"/>
          <w:szCs w:val="24"/>
        </w:rPr>
        <w:t>«Почта — это про связь людей на расстоянии. Но мы доставляем не просто письма и посылки. Мы доставляем надежду. Для вступления в базу достаточно получить набор по почте и так же отправить биообразец обратно, это не займет много времени. Но может спасти жизнь кого-то за тысячи километров»,</w:t>
      </w:r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bCs/>
          <w:iCs/>
          <w:kern w:val="2"/>
          <w:sz w:val="24"/>
          <w:szCs w:val="24"/>
          <w14:ligatures w14:val="standardContextual"/>
        </w:rPr>
        <w:t xml:space="preserve">— подчеркнула директор по внешним коммуникациям Почты России </w:t>
      </w:r>
      <w:r>
        <w:rPr>
          <w:rFonts w:eastAsia="Times New Roman" w:cs="Times New Roman" w:ascii="Times New Roman" w:hAnsi="Times New Roman"/>
          <w:b/>
          <w:iCs/>
          <w:kern w:val="2"/>
          <w:sz w:val="24"/>
          <w:szCs w:val="24"/>
          <w14:ligatures w14:val="standardContextual"/>
        </w:rPr>
        <w:t>Екатерина Куманина.</w:t>
      </w:r>
      <w:r>
        <w:rPr>
          <w:rFonts w:eastAsia="Times New Roman" w:cs="Times New Roman" w:ascii="Times New Roman" w:hAnsi="Times New Roman"/>
          <w:bCs/>
          <w:iCs/>
          <w:kern w:val="2"/>
          <w:sz w:val="24"/>
          <w:szCs w:val="24"/>
          <w14:ligatures w14:val="standardContextual"/>
        </w:rPr>
        <w:t xml:space="preserve"> </w:t>
      </w:r>
    </w:p>
    <w:p>
      <w:pPr>
        <w:pStyle w:val="Normal"/>
        <w:jc w:val="both"/>
        <w:rPr>
          <w:rFonts w:ascii="Times New Roman" w:hAnsi="Times New Roman" w:eastAsia="Times New Roman" w:cs="Times New Roman"/>
          <w:bCs/>
          <w:iCs/>
          <w:kern w:val="2"/>
          <w:sz w:val="24"/>
          <w:szCs w:val="24"/>
          <w14:ligatures w14:val="standardContextual"/>
        </w:rPr>
      </w:pPr>
      <w:r>
        <w:rPr>
          <w:rFonts w:eastAsia="Times New Roman" w:cs="Times New Roman" w:ascii="Times New Roman" w:hAnsi="Times New Roman"/>
          <w:bCs/>
          <w:iCs/>
          <w:kern w:val="2"/>
          <w:sz w:val="24"/>
          <w:szCs w:val="24"/>
          <w14:ligatures w14:val="standardContextual"/>
        </w:rPr>
        <w:t>Желающим вступить в регистр не обязательно искать лабораторию и сдавать кровь. Можно по почте получить специальный набор для самостоятельного взятия биообразца и так же по почте бесплатно отправить его на исследование. Это абсолютно новый для нашей страны способ пополнения донорской базы.</w:t>
      </w:r>
    </w:p>
    <w:p>
      <w:pPr>
        <w:pStyle w:val="Normal"/>
        <w:jc w:val="both"/>
        <w:rPr>
          <w:rFonts w:ascii="Times New Roman" w:hAnsi="Times New Roman" w:eastAsia="Times New Roman" w:cs="Times New Roman"/>
          <w:b/>
          <w:i/>
          <w:i/>
          <w:kern w:val="2"/>
          <w:sz w:val="20"/>
          <w:szCs w:val="20"/>
          <w14:ligatures w14:val="standardContextual"/>
        </w:rPr>
      </w:pPr>
      <w:r>
        <w:rPr>
          <w:rFonts w:eastAsia="Times New Roman" w:cs="Times New Roman" w:ascii="Times New Roman" w:hAnsi="Times New Roman"/>
          <w:b/>
          <w:i/>
          <w:kern w:val="2"/>
          <w:sz w:val="20"/>
          <w:szCs w:val="20"/>
          <w14:ligatures w14:val="standardContextual"/>
        </w:rPr>
      </w:r>
    </w:p>
    <w:p>
      <w:pPr>
        <w:pStyle w:val="Normal"/>
        <w:spacing w:lineRule="auto" w:line="240"/>
        <w:jc w:val="both"/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>Пресс-служба АО «Почта России»</w:t>
      </w:r>
    </w:p>
    <w:p>
      <w:pPr>
        <w:pStyle w:val="Normal"/>
        <w:spacing w:lineRule="auto" w:line="240"/>
        <w:jc w:val="both"/>
        <w:rPr>
          <w:rFonts w:ascii="Times New Roman" w:hAnsi="Times New Roman" w:eastAsia="Times New Roman" w:cs="Times New Roman"/>
          <w:bCs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bCs/>
          <w:color w:val="000000"/>
          <w:sz w:val="24"/>
          <w:szCs w:val="24"/>
        </w:rPr>
        <w:t>Александра Овдина</w:t>
      </w:r>
    </w:p>
    <w:p>
      <w:pPr>
        <w:pStyle w:val="Normal"/>
        <w:spacing w:lineRule="auto" w:line="240"/>
        <w:jc w:val="both"/>
        <w:rPr>
          <w:rFonts w:ascii="Times New Roman" w:hAnsi="Times New Roman" w:eastAsia="Times New Roman" w:cs="Times New Roman"/>
          <w:bCs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bCs/>
          <w:color w:val="000000"/>
          <w:sz w:val="24"/>
          <w:szCs w:val="24"/>
        </w:rPr>
        <w:t>Раб. +7 (391) 219-17-60 доб. 02097</w:t>
      </w:r>
    </w:p>
    <w:p>
      <w:pPr>
        <w:pStyle w:val="Normal"/>
        <w:spacing w:lineRule="auto" w:line="240"/>
        <w:jc w:val="both"/>
        <w:rPr>
          <w:rFonts w:ascii="Times New Roman" w:hAnsi="Times New Roman" w:eastAsia="Times New Roman" w:cs="Times New Roman"/>
          <w:bCs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bCs/>
          <w:color w:val="000000"/>
          <w:sz w:val="24"/>
          <w:szCs w:val="24"/>
        </w:rPr>
        <w:t>Тел. +7 (908) 213-11-10</w:t>
      </w:r>
    </w:p>
    <w:p>
      <w:pPr>
        <w:pStyle w:val="Normal"/>
        <w:spacing w:lineRule="auto" w:line="240" w:before="0" w:after="200"/>
        <w:jc w:val="both"/>
        <w:rPr/>
      </w:pPr>
      <w:hyperlink r:id="rId3">
        <w:bookmarkStart w:id="0" w:name="_PictureBullets"/>
        <w:bookmarkStart w:id="1" w:name="_GoBack_Копия_1_Копия_1"/>
        <w:bookmarkStart w:id="2" w:name="_Hlk219109036_Копия_1_Копия_1"/>
        <w:bookmarkStart w:id="3" w:name="_GoBack_Копия_1"/>
        <w:bookmarkStart w:id="4" w:name="_Hlk219109036_Копия_1_Копия_1_Копия_1"/>
        <w:bookmarkStart w:id="5" w:name="_GoBack_Копия_1_Копия_1_Копия_1_Копия_1"/>
        <w:bookmarkStart w:id="6" w:name="_GoBack_Копия_1_Копия_1_Копия_1"/>
        <w:bookmarkStart w:id="7" w:name="_Hlk219109036_Копия_1"/>
        <w:bookmarkEnd w:id="0"/>
        <w:bookmarkEnd w:id="1"/>
        <w:bookmarkEnd w:id="2"/>
        <w:bookmarkEnd w:id="3"/>
        <w:bookmarkEnd w:id="4"/>
        <w:bookmarkEnd w:id="5"/>
        <w:bookmarkEnd w:id="6"/>
        <w:bookmarkEnd w:id="7"/>
        <w:r>
          <w:rPr>
            <w:rStyle w:val="Hyperlink"/>
            <w:rFonts w:eastAsia="Times New Roman" w:cs="Times New Roman" w:ascii="Times New Roman" w:hAnsi="Times New Roman"/>
            <w:b/>
            <w:bCs/>
            <w:i/>
            <w:color w:val="0000FF"/>
            <w:kern w:val="2"/>
            <w:sz w:val="24"/>
            <w:szCs w:val="24"/>
          </w:rPr>
          <w:t>Ovdina-A@russianpost.ru</w:t>
        </w:r>
      </w:hyperlink>
    </w:p>
    <w:p>
      <w:pPr>
        <w:pStyle w:val="NormalWeb"/>
        <w:spacing w:lineRule="auto" w:line="256" w:beforeAutospacing="0" w:before="0" w:afterAutospacing="0" w:after="160"/>
        <w:jc w:val="both"/>
        <w:rPr>
          <w:b/>
          <w:bCs/>
        </w:rPr>
      </w:pPr>
      <w:r>
        <w:rPr>
          <w:b/>
          <w:bCs/>
        </w:rPr>
      </w:r>
    </w:p>
    <w:p>
      <w:pPr>
        <w:pStyle w:val="NormalWeb"/>
        <w:spacing w:lineRule="auto" w:line="256" w:beforeAutospacing="0" w:before="0" w:afterAutospacing="0" w:after="160"/>
        <w:jc w:val="both"/>
        <w:rPr>
          <w:b/>
          <w:bCs/>
        </w:rPr>
      </w:pPr>
      <w:r>
        <w:rPr>
          <w:b/>
          <w:bCs/>
        </w:rPr>
      </w:r>
      <w:bookmarkStart w:id="8" w:name="_GoBack"/>
      <w:bookmarkStart w:id="9" w:name="_GoBack"/>
      <w:bookmarkEnd w:id="9"/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widowControl/>
        <w:bidi w:val="0"/>
        <w:spacing w:lineRule="auto" w:line="259" w:before="0" w:after="160"/>
        <w:jc w:val="left"/>
        <w:rPr/>
      </w:pPr>
      <w:r>
        <w:rPr/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Times New Roman">
    <w:charset w:val="01"/>
    <w:family w:val="roman"/>
    <w:pitch w:val="variable"/>
  </w:font>
  <w:font w:name="Calibri">
    <w:charset w:val="01"/>
    <w:family w:val="roman"/>
    <w:pitch w:val="variable"/>
  </w:font>
  <w:font w:name="Calibri Light">
    <w:charset w:val="01"/>
    <w:family w:val="roman"/>
    <w:pitch w:val="variable"/>
  </w:font>
  <w:font w:name="Segoe UI">
    <w:charset w:val="01"/>
    <w:family w:val="swiss"/>
    <w:pitch w:val="variable"/>
  </w:font>
  <w:font w:name="Arial"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d74aef"/>
    <w:pPr>
      <w:widowControl/>
      <w:bidi w:val="0"/>
      <w:spacing w:lineRule="auto" w:line="259" w:before="0" w:after="160"/>
      <w:jc w:val="left"/>
    </w:pPr>
    <w:rPr>
      <w:rFonts w:ascii="Calibri" w:hAnsi="Calibri" w:eastAsia="Calibri" w:cs=""/>
      <w:color w:val="auto"/>
      <w:kern w:val="0"/>
      <w:sz w:val="22"/>
      <w:szCs w:val="22"/>
      <w:lang w:val="ru-RU" w:eastAsia="en-US" w:bidi="ar-SA"/>
      <w14:ligatures w14:val="none"/>
    </w:rPr>
  </w:style>
  <w:style w:type="paragraph" w:styleId="Heading1">
    <w:name w:val="heading 1"/>
    <w:basedOn w:val="Normal"/>
    <w:next w:val="Normal"/>
    <w:link w:val="1"/>
    <w:uiPriority w:val="9"/>
    <w:qFormat/>
    <w:rsid w:val="003c5f9f"/>
    <w:pPr>
      <w:keepNext w:val="true"/>
      <w:keepLines/>
      <w:spacing w:before="360" w:after="80"/>
      <w:outlineLvl w:val="0"/>
    </w:pPr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2"/>
    <w:uiPriority w:val="9"/>
    <w:semiHidden/>
    <w:unhideWhenUsed/>
    <w:qFormat/>
    <w:rsid w:val="003c5f9f"/>
    <w:pPr>
      <w:keepNext w:val="true"/>
      <w:keepLines/>
      <w:spacing w:before="160" w:after="80"/>
      <w:outlineLvl w:val="1"/>
    </w:pPr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rsid w:val="003c5f9f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themeColor="accent1" w:themeShade="bf" w:val="2F5496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4"/>
    <w:uiPriority w:val="9"/>
    <w:semiHidden/>
    <w:unhideWhenUsed/>
    <w:qFormat/>
    <w:rsid w:val="003c5f9f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themeColor="accent1" w:themeShade="bf" w:val="2F5496"/>
      <w:kern w:val="2"/>
      <w14:ligatures w14:val="standardContextual"/>
    </w:rPr>
  </w:style>
  <w:style w:type="paragraph" w:styleId="Heading5">
    <w:name w:val="heading 5"/>
    <w:basedOn w:val="Normal"/>
    <w:next w:val="Normal"/>
    <w:link w:val="5"/>
    <w:uiPriority w:val="9"/>
    <w:semiHidden/>
    <w:unhideWhenUsed/>
    <w:qFormat/>
    <w:rsid w:val="003c5f9f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themeColor="accent1" w:themeShade="bf" w:val="2F5496"/>
      <w:kern w:val="2"/>
      <w14:ligatures w14:val="standardContextual"/>
    </w:rPr>
  </w:style>
  <w:style w:type="paragraph" w:styleId="Heading6">
    <w:name w:val="heading 6"/>
    <w:basedOn w:val="Normal"/>
    <w:next w:val="Normal"/>
    <w:link w:val="6"/>
    <w:uiPriority w:val="9"/>
    <w:semiHidden/>
    <w:unhideWhenUsed/>
    <w:qFormat/>
    <w:rsid w:val="003c5f9f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themeColor="text1" w:themeTint="a6" w:val="595959"/>
      <w:kern w:val="2"/>
      <w14:ligatures w14:val="standardContextual"/>
    </w:rPr>
  </w:style>
  <w:style w:type="paragraph" w:styleId="Heading7">
    <w:name w:val="heading 7"/>
    <w:basedOn w:val="Normal"/>
    <w:next w:val="Normal"/>
    <w:link w:val="7"/>
    <w:uiPriority w:val="9"/>
    <w:semiHidden/>
    <w:unhideWhenUsed/>
    <w:qFormat/>
    <w:rsid w:val="003c5f9f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themeColor="text1" w:themeTint="a6" w:val="595959"/>
      <w:kern w:val="2"/>
      <w14:ligatures w14:val="standardContextual"/>
    </w:rPr>
  </w:style>
  <w:style w:type="paragraph" w:styleId="Heading8">
    <w:name w:val="heading 8"/>
    <w:basedOn w:val="Normal"/>
    <w:next w:val="Normal"/>
    <w:link w:val="8"/>
    <w:uiPriority w:val="9"/>
    <w:semiHidden/>
    <w:unhideWhenUsed/>
    <w:qFormat/>
    <w:rsid w:val="003c5f9f"/>
    <w:pPr>
      <w:keepNext w:val="true"/>
      <w:keepLines/>
      <w:spacing w:before="0" w:after="0"/>
      <w:outlineLvl w:val="7"/>
    </w:pPr>
    <w:rPr>
      <w:rFonts w:eastAsia="" w:cs="" w:cstheme="majorBidi" w:eastAsiaTheme="majorEastAsia"/>
      <w:i/>
      <w:iCs/>
      <w:color w:themeColor="text1" w:themeTint="d8" w:val="272727"/>
      <w:kern w:val="2"/>
      <w14:ligatures w14:val="standardContextual"/>
    </w:rPr>
  </w:style>
  <w:style w:type="paragraph" w:styleId="Heading9">
    <w:name w:val="heading 9"/>
    <w:basedOn w:val="Normal"/>
    <w:next w:val="Normal"/>
    <w:link w:val="9"/>
    <w:uiPriority w:val="9"/>
    <w:semiHidden/>
    <w:unhideWhenUsed/>
    <w:qFormat/>
    <w:rsid w:val="003c5f9f"/>
    <w:pPr>
      <w:keepNext w:val="true"/>
      <w:keepLines/>
      <w:spacing w:before="0" w:after="0"/>
      <w:outlineLvl w:val="8"/>
    </w:pPr>
    <w:rPr>
      <w:rFonts w:eastAsia="" w:cs="" w:cstheme="majorBidi" w:eastAsiaTheme="majorEastAsia"/>
      <w:color w:themeColor="text1" w:themeTint="d8" w:val="272727"/>
      <w:kern w:val="2"/>
      <w14:ligatures w14:val="standardContextual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Заголовок 1 Знак"/>
    <w:basedOn w:val="DefaultParagraphFont"/>
    <w:uiPriority w:val="9"/>
    <w:qFormat/>
    <w:rsid w:val="003c5f9f"/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40"/>
      <w:szCs w:val="40"/>
    </w:rPr>
  </w:style>
  <w:style w:type="character" w:styleId="2" w:customStyle="1">
    <w:name w:val="Заголовок 2 Знак"/>
    <w:basedOn w:val="DefaultParagraphFont"/>
    <w:uiPriority w:val="9"/>
    <w:semiHidden/>
    <w:qFormat/>
    <w:rsid w:val="003c5f9f"/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32"/>
      <w:szCs w:val="32"/>
    </w:rPr>
  </w:style>
  <w:style w:type="character" w:styleId="3" w:customStyle="1">
    <w:name w:val="Заголовок 3 Знак"/>
    <w:basedOn w:val="DefaultParagraphFont"/>
    <w:uiPriority w:val="9"/>
    <w:semiHidden/>
    <w:qFormat/>
    <w:rsid w:val="003c5f9f"/>
    <w:rPr>
      <w:rFonts w:eastAsia="" w:cs="" w:cstheme="majorBidi" w:eastAsiaTheme="majorEastAsia"/>
      <w:color w:themeColor="accent1" w:themeShade="bf" w:val="2F5496"/>
      <w:sz w:val="28"/>
      <w:szCs w:val="28"/>
    </w:rPr>
  </w:style>
  <w:style w:type="character" w:styleId="4" w:customStyle="1">
    <w:name w:val="Заголовок 4 Знак"/>
    <w:basedOn w:val="DefaultParagraphFont"/>
    <w:uiPriority w:val="9"/>
    <w:semiHidden/>
    <w:qFormat/>
    <w:rsid w:val="003c5f9f"/>
    <w:rPr>
      <w:rFonts w:eastAsia="" w:cs="" w:cstheme="majorBidi" w:eastAsiaTheme="majorEastAsia"/>
      <w:i/>
      <w:iCs/>
      <w:color w:themeColor="accent1" w:themeShade="bf" w:val="2F5496"/>
    </w:rPr>
  </w:style>
  <w:style w:type="character" w:styleId="5" w:customStyle="1">
    <w:name w:val="Заголовок 5 Знак"/>
    <w:basedOn w:val="DefaultParagraphFont"/>
    <w:uiPriority w:val="9"/>
    <w:semiHidden/>
    <w:qFormat/>
    <w:rsid w:val="003c5f9f"/>
    <w:rPr>
      <w:rFonts w:eastAsia="" w:cs="" w:cstheme="majorBidi" w:eastAsiaTheme="majorEastAsia"/>
      <w:color w:themeColor="accent1" w:themeShade="bf" w:val="2F5496"/>
    </w:rPr>
  </w:style>
  <w:style w:type="character" w:styleId="6" w:customStyle="1">
    <w:name w:val="Заголовок 6 Знак"/>
    <w:basedOn w:val="DefaultParagraphFont"/>
    <w:uiPriority w:val="9"/>
    <w:semiHidden/>
    <w:qFormat/>
    <w:rsid w:val="003c5f9f"/>
    <w:rPr>
      <w:rFonts w:eastAsia="" w:cs="" w:cstheme="majorBidi" w:eastAsiaTheme="majorEastAsia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uiPriority w:val="9"/>
    <w:semiHidden/>
    <w:qFormat/>
    <w:rsid w:val="003c5f9f"/>
    <w:rPr>
      <w:rFonts w:eastAsia="" w:cs="" w:cstheme="majorBidi" w:eastAsiaTheme="majorEastAsia"/>
      <w:color w:themeColor="text1" w:themeTint="a6" w:val="595959"/>
    </w:rPr>
  </w:style>
  <w:style w:type="character" w:styleId="8" w:customStyle="1">
    <w:name w:val="Заголовок 8 Знак"/>
    <w:basedOn w:val="DefaultParagraphFont"/>
    <w:uiPriority w:val="9"/>
    <w:semiHidden/>
    <w:qFormat/>
    <w:rsid w:val="003c5f9f"/>
    <w:rPr>
      <w:rFonts w:eastAsia="" w:cs="" w:cstheme="majorBidi" w:eastAsiaTheme="majorEastAsia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uiPriority w:val="9"/>
    <w:semiHidden/>
    <w:qFormat/>
    <w:rsid w:val="003c5f9f"/>
    <w:rPr>
      <w:rFonts w:eastAsia="" w:cs="" w:cstheme="majorBidi" w:eastAsiaTheme="majorEastAsia"/>
      <w:color w:themeColor="text1" w:themeTint="d8" w:val="272727"/>
    </w:rPr>
  </w:style>
  <w:style w:type="character" w:styleId="Style5" w:customStyle="1">
    <w:name w:val="Заголовок Знак"/>
    <w:basedOn w:val="DefaultParagraphFont"/>
    <w:uiPriority w:val="10"/>
    <w:qFormat/>
    <w:rsid w:val="003c5f9f"/>
    <w:rPr>
      <w:rFonts w:ascii="Calibri Light" w:hAnsi="Calibri Light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Style6" w:customStyle="1">
    <w:name w:val="Подзаголовок Знак"/>
    <w:basedOn w:val="DefaultParagraphFont"/>
    <w:uiPriority w:val="11"/>
    <w:qFormat/>
    <w:rsid w:val="003c5f9f"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character" w:styleId="21" w:customStyle="1">
    <w:name w:val="Цитата 2 Знак"/>
    <w:basedOn w:val="DefaultParagraphFont"/>
    <w:link w:val="Quote"/>
    <w:uiPriority w:val="29"/>
    <w:qFormat/>
    <w:rsid w:val="003c5f9f"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sid w:val="003c5f9f"/>
    <w:rPr>
      <w:i/>
      <w:iCs/>
      <w:color w:themeColor="accent1" w:themeShade="bf" w:val="2F5496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sid w:val="003c5f9f"/>
    <w:rPr>
      <w:i/>
      <w:iCs/>
      <w:color w:themeColor="accent1" w:themeShade="bf" w:val="2F5496"/>
    </w:rPr>
  </w:style>
  <w:style w:type="character" w:styleId="IntenseReference">
    <w:name w:val="Intense Reference"/>
    <w:basedOn w:val="DefaultParagraphFont"/>
    <w:uiPriority w:val="32"/>
    <w:qFormat/>
    <w:rsid w:val="003c5f9f"/>
    <w:rPr>
      <w:b/>
      <w:bCs/>
      <w:smallCaps/>
      <w:color w:themeColor="accent1" w:themeShade="bf" w:val="2F5496"/>
      <w:spacing w:val="5"/>
    </w:rPr>
  </w:style>
  <w:style w:type="character" w:styleId="Hyperlink">
    <w:name w:val="Hyperlink"/>
    <w:basedOn w:val="DefaultParagraphFont"/>
    <w:unhideWhenUsed/>
    <w:rsid w:val="00d74aef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qFormat/>
    <w:rsid w:val="00ee3fc6"/>
    <w:rPr>
      <w:sz w:val="16"/>
      <w:szCs w:val="16"/>
    </w:rPr>
  </w:style>
  <w:style w:type="character" w:styleId="Style8" w:customStyle="1">
    <w:name w:val="Текст примечания Знак"/>
    <w:basedOn w:val="DefaultParagraphFont"/>
    <w:uiPriority w:val="99"/>
    <w:semiHidden/>
    <w:qFormat/>
    <w:rsid w:val="00ee3fc6"/>
    <w:rPr>
      <w:kern w:val="0"/>
      <w:sz w:val="20"/>
      <w:szCs w:val="20"/>
      <w14:ligatures w14:val="none"/>
    </w:rPr>
  </w:style>
  <w:style w:type="character" w:styleId="Style9" w:customStyle="1">
    <w:name w:val="Тема примечания Знак"/>
    <w:basedOn w:val="Style8"/>
    <w:link w:val="annotationsubject"/>
    <w:uiPriority w:val="99"/>
    <w:semiHidden/>
    <w:qFormat/>
    <w:rsid w:val="00ee3fc6"/>
    <w:rPr>
      <w:b/>
      <w:bCs/>
      <w:kern w:val="0"/>
      <w:sz w:val="20"/>
      <w:szCs w:val="20"/>
      <w14:ligatures w14:val="none"/>
    </w:rPr>
  </w:style>
  <w:style w:type="character" w:styleId="Style10" w:customStyle="1">
    <w:name w:val="Текст выноски Знак"/>
    <w:basedOn w:val="DefaultParagraphFont"/>
    <w:link w:val="BalloonText"/>
    <w:uiPriority w:val="99"/>
    <w:semiHidden/>
    <w:qFormat/>
    <w:rsid w:val="00ee3fc6"/>
    <w:rPr>
      <w:rFonts w:ascii="Segoe UI" w:hAnsi="Segoe UI" w:cs="Segoe UI"/>
      <w:kern w:val="0"/>
      <w:sz w:val="18"/>
      <w:szCs w:val="18"/>
      <w14:ligatures w14:val="none"/>
    </w:rPr>
  </w:style>
  <w:style w:type="character" w:styleId="FollowedHyperlink">
    <w:name w:val="FollowedHyperlink"/>
    <w:basedOn w:val="DefaultParagraphFont"/>
    <w:rPr>
      <w:color w:val="954F72"/>
      <w:u w:val="single"/>
    </w:rPr>
  </w:style>
  <w:style w:type="paragraph" w:styleId="Style11">
    <w:name w:val="Заголовок"/>
    <w:basedOn w:val="Normal"/>
    <w:next w:val="BodyText"/>
    <w:qFormat/>
    <w:pPr>
      <w:keepNext w:val="true"/>
      <w:spacing w:before="240" w:after="120"/>
    </w:pPr>
    <w:rPr>
      <w:rFonts w:ascii="Arial" w:hAnsi="Arial" w:eastAsia="Tahoma" w:cs="Noto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Style12">
    <w:name w:val="Указатель"/>
    <w:basedOn w:val="Normal"/>
    <w:qFormat/>
    <w:pPr>
      <w:suppressLineNumbers/>
    </w:pPr>
    <w:rPr>
      <w:rFonts w:cs="Noto Sans"/>
    </w:rPr>
  </w:style>
  <w:style w:type="paragraph" w:styleId="Title">
    <w:name w:val="Title"/>
    <w:basedOn w:val="Normal"/>
    <w:next w:val="Normal"/>
    <w:link w:val="Style5"/>
    <w:uiPriority w:val="10"/>
    <w:qFormat/>
    <w:rsid w:val="003c5f9f"/>
    <w:pPr>
      <w:spacing w:lineRule="auto" w:line="240" w:before="0" w:after="80"/>
      <w:contextualSpacing/>
    </w:pPr>
    <w:rPr>
      <w:rFonts w:ascii="Calibri Light" w:hAnsi="Calibri Light" w:eastAsia="" w:cs="" w:asciiTheme="majorHAnsi" w:cstheme="majorBidi" w:eastAsiaTheme="majorEastAsia" w:hAnsiTheme="majorHAnsi"/>
      <w:spacing w:val="-10"/>
      <w:kern w:val="2"/>
      <w:sz w:val="56"/>
      <w:szCs w:val="56"/>
      <w14:ligatures w14:val="standardContextual"/>
    </w:rPr>
  </w:style>
  <w:style w:type="paragraph" w:styleId="Subtitle">
    <w:name w:val="Subtitle"/>
    <w:basedOn w:val="Normal"/>
    <w:next w:val="Normal"/>
    <w:link w:val="Style6"/>
    <w:uiPriority w:val="11"/>
    <w:qFormat/>
    <w:rsid w:val="003c5f9f"/>
    <w:pPr/>
    <w:rPr>
      <w:rFonts w:eastAsia="" w:cs="" w:cstheme="majorBidi" w:eastAsiaTheme="majorEastAsia"/>
      <w:color w:themeColor="text1" w:themeTint="a6" w:val="595959"/>
      <w:spacing w:val="15"/>
      <w:kern w:val="2"/>
      <w:sz w:val="28"/>
      <w:szCs w:val="28"/>
      <w14:ligatures w14:val="standardContextual"/>
    </w:rPr>
  </w:style>
  <w:style w:type="paragraph" w:styleId="Quote">
    <w:name w:val="Quote"/>
    <w:basedOn w:val="Normal"/>
    <w:next w:val="Normal"/>
    <w:link w:val="21"/>
    <w:uiPriority w:val="29"/>
    <w:qFormat/>
    <w:rsid w:val="003c5f9f"/>
    <w:pPr>
      <w:spacing w:before="160" w:after="160"/>
      <w:jc w:val="center"/>
    </w:pPr>
    <w:rPr>
      <w:i/>
      <w:iCs/>
      <w:color w:themeColor="text1" w:themeTint="bf" w:val="404040"/>
      <w:kern w:val="2"/>
      <w14:ligatures w14:val="standardContextual"/>
    </w:rPr>
  </w:style>
  <w:style w:type="paragraph" w:styleId="ListParagraph">
    <w:name w:val="List Paragraph"/>
    <w:basedOn w:val="Normal"/>
    <w:uiPriority w:val="34"/>
    <w:qFormat/>
    <w:rsid w:val="003c5f9f"/>
    <w:pPr>
      <w:spacing w:before="0" w:after="160"/>
      <w:ind w:left="720"/>
      <w:contextualSpacing/>
    </w:pPr>
    <w:rPr>
      <w:kern w:val="2"/>
      <w14:ligatures w14:val="standardContextual"/>
    </w:rPr>
  </w:style>
  <w:style w:type="paragraph" w:styleId="IntenseQuote">
    <w:name w:val="Intense Quote"/>
    <w:basedOn w:val="Normal"/>
    <w:next w:val="Normal"/>
    <w:link w:val="Style7"/>
    <w:uiPriority w:val="30"/>
    <w:qFormat/>
    <w:rsid w:val="003c5f9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F5496"/>
      <w:kern w:val="2"/>
      <w14:ligatures w14:val="standardContextual"/>
    </w:rPr>
  </w:style>
  <w:style w:type="paragraph" w:styleId="NormalWeb">
    <w:name w:val="Normal (Web)"/>
    <w:basedOn w:val="Normal"/>
    <w:uiPriority w:val="99"/>
    <w:unhideWhenUsed/>
    <w:qFormat/>
    <w:rsid w:val="00d74aef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CommentText">
    <w:name w:val="annotation text"/>
    <w:basedOn w:val="Normal"/>
    <w:link w:val="Style8"/>
    <w:uiPriority w:val="99"/>
    <w:semiHidden/>
    <w:unhideWhenUsed/>
    <w:rsid w:val="00ee3fc6"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CommentText"/>
    <w:next w:val="CommentText"/>
    <w:link w:val="Style9"/>
    <w:uiPriority w:val="99"/>
    <w:semiHidden/>
    <w:unhideWhenUsed/>
    <w:qFormat/>
    <w:rsid w:val="00ee3fc6"/>
    <w:pPr/>
    <w:rPr>
      <w:b/>
      <w:bCs/>
    </w:rPr>
  </w:style>
  <w:style w:type="paragraph" w:styleId="BalloonText">
    <w:name w:val="Balloon Text"/>
    <w:basedOn w:val="Normal"/>
    <w:link w:val="Style10"/>
    <w:uiPriority w:val="99"/>
    <w:semiHidden/>
    <w:unhideWhenUsed/>
    <w:qFormat/>
    <w:rsid w:val="00ee3fc6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Revision">
    <w:name w:val="Revision"/>
    <w:uiPriority w:val="99"/>
    <w:semiHidden/>
    <w:qFormat/>
    <w:rsid w:val="000b61df"/>
    <w:pPr>
      <w:widowControl/>
      <w:bidi w:val="0"/>
      <w:spacing w:lineRule="auto" w:line="240" w:before="0" w:after="0"/>
      <w:jc w:val="left"/>
    </w:pPr>
    <w:rPr>
      <w:rFonts w:ascii="Calibri" w:hAnsi="Calibri" w:eastAsia="Calibri" w:cs=""/>
      <w:color w:val="auto"/>
      <w:kern w:val="0"/>
      <w:sz w:val="22"/>
      <w:szCs w:val="22"/>
      <w:lang w:val="ru-RU" w:eastAsia="en-US" w:bidi="ar-SA"/>
      <w14:ligatures w14:val="none"/>
    </w:rPr>
  </w:style>
  <w:style w:type="numbering" w:styleId="Style13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mailto:Ovdina-A@russianpost.ru" TargetMode="Externa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Application>LibreOffice/24.8.5.2$Linux_X86_64 LibreOffice_project/480$Build-2</Application>
  <AppVersion>15.0000</AppVersion>
  <Pages>2</Pages>
  <Words>409</Words>
  <Characters>2460</Characters>
  <CharactersWithSpaces>2954</CharactersWithSpaces>
  <Paragraphs>17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2026-09-18T10:51:00Z</dcterms:created>
  <dc:creator>Ольга Назарова</dc:creator>
  <dc:description/>
  <dc:language>ru-RU</dc:language>
  <cp:lastModifiedBy/>
  <dcterms:modified xsi:type="dcterms:W3CDTF">2026-09-21T14:32:40Z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