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  <w:t>ПРЕСС-РЕЛИЗ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val="en-US" w:eastAsia="ru-RU"/>
              </w:rPr>
              <w:t>26</w:t>
            </w:r>
            <w:r>
              <mc:AlternateContent>
                <mc:Choice Requires="wps">
                  <w:drawing>
                    <wp:anchor behindDoc="0" distT="12700" distB="12700" distL="12700" distR="13335" simplePos="0" locked="0" layoutInCell="1" allowOverlap="1" relativeHeight="3" wp14:anchorId="08A28D6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08A28D68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июня 2026</w:t>
            </w:r>
          </w:p>
        </w:tc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Spacing"/>
        <w:jc w:val="center"/>
        <w:rPr>
          <w:rStyle w:val="Strong"/>
          <w:rFonts w:ascii="Roboto" w:hAnsi="Roboto"/>
          <w:b w:val="false"/>
          <w:bCs w:val="false"/>
          <w:color w:val="000000"/>
          <w:shd w:fill="FFFFFF" w:val="clear"/>
        </w:rPr>
      </w:pPr>
      <w:r>
        <w:rPr>
          <w:rFonts w:ascii="Roboto" w:hAnsi="Roboto"/>
          <w:b w:val="false"/>
          <w:bCs w:val="false"/>
          <w:color w:val="000000"/>
          <w:shd w:fill="FFFFFF" w:val="clear"/>
        </w:rPr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yle19"/>
        <w:spacing w:lineRule="auto" w:line="276" w:before="0" w:after="24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Молодые люди чаще стали выбирать Почту России местом работы </w:t>
      </w:r>
    </w:p>
    <w:p>
      <w:pPr>
        <w:pStyle w:val="Style19"/>
        <w:spacing w:lineRule="auto" w:line="276" w:before="0" w:after="240"/>
        <w:jc w:val="both"/>
        <w:rPr/>
      </w:pPr>
      <w:r>
        <w:rPr>
          <w:rFonts w:cs="Times New Roman" w:ascii="Times New Roman" w:hAnsi="Times New Roman"/>
          <w:b/>
        </w:rPr>
        <w:t>Сегодня в Красноярском филиале Почты России работают около 80 молодых сотрудников. Они наряду со старшими коллегами обеспечивают бесперебойную работу почтовой связи, логистики и клиентского сервиса. Это доказывает, что почтовые профессии остаются востребованными у молодёжи.</w:t>
      </w:r>
    </w:p>
    <w:p>
      <w:pPr>
        <w:pStyle w:val="Style19"/>
        <w:spacing w:lineRule="auto" w:line="276" w:before="0" w:after="24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Большая часть молодых специалистов — операторы связи в Красноярске, Норильске, Железногорске, Сосновоборске, Минусинске, Дудинке, Канске, Ачинске и других городах. Также среди молодых сотрудников Почты в возрасте от 19 до 26 лет есть начальники и заместители начальника почтовых отделений, руководитель группы, водители, грузчик, специалисты и сортировщики в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Красноярске, Железногорске, Минусинске, Норильске и др. </w:t>
      </w:r>
    </w:p>
    <w:p>
      <w:pPr>
        <w:pStyle w:val="Normal"/>
        <w:bidi w:val="0"/>
        <w:spacing w:lineRule="auto" w:line="276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Самый молодой сотрудник Почты России в Красноярск</w:t>
      </w:r>
      <w:r>
        <w:rPr>
          <w:rFonts w:ascii="Times New Roman" w:hAnsi="Times New Roman"/>
          <w:sz w:val="24"/>
          <w:szCs w:val="24"/>
        </w:rPr>
        <w:t>ом крае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 сортировщик первого класса Кирилл Башкирцев.  Он пришел на подработку в магистральный сортировочный центр еще в школе, в 17 лет. Сначала занимался сортировкой отчетов, но позже Кирилла больше заинтересовала обработка почты — начал разгружать почтовую корреспонденцию, которая прибывает на поездах, отправлять письма и посылки по маршрутам и др. И уже через год Кирилл Башкирцев стал начальником смены, в это же время поступил  на факультет прикладной и фундаментальной химии Сибирского федерального университета. Сегодня он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уже состоявшийся профессионал </w:t>
      </w:r>
      <w:r>
        <w:rPr>
          <w:rFonts w:cs="Times New Roman" w:ascii="Times New Roman" w:hAnsi="Times New Roman"/>
          <w:sz w:val="24"/>
          <w:szCs w:val="24"/>
        </w:rPr>
        <w:t>— в</w:t>
      </w:r>
      <w:r>
        <w:rPr>
          <w:rFonts w:ascii="Times New Roman" w:hAnsi="Times New Roman"/>
          <w:sz w:val="24"/>
          <w:szCs w:val="24"/>
        </w:rPr>
        <w:t xml:space="preserve"> этом году Кирилл признан лучшим специалистом по итогам регионального этапа всероссийского конкурса профессионального мастерства, но при этом он продолжает учиться и развивать свои навыки.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212121"/>
          <w:spacing w:val="0"/>
          <w:sz w:val="24"/>
          <w:szCs w:val="24"/>
        </w:rPr>
        <w:t>Работая на почте, я подтянул знания географических объектов, лучше узнал организационную структуру Почты России и повысил навыки планирования времени. Сейчас у меня есть четкое понимание, что я должен делать и в какое время, чтобы почтовые процессы работали как часы»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121"/>
          <w:spacing w:val="0"/>
          <w:sz w:val="24"/>
          <w:szCs w:val="24"/>
        </w:rPr>
        <w:t xml:space="preserve">, — говорит сортировщик первого класса Красноярского магистрального сортировочного центра Почты России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24"/>
          <w:szCs w:val="24"/>
        </w:rPr>
        <w:t>Кирилл Башкирцев.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212121"/>
          <w:spacing w:val="0"/>
          <w:sz w:val="24"/>
          <w:szCs w:val="24"/>
        </w:rPr>
        <w:t>«Часто бывает, что молодые люди приходят на Почту на подработку, а уже позже остаются в команде в качестве полноценных сотрудников. Для всех них в работе важны стабильность, хороший коллектив и карьерные перспективы. Здесь есть куда развиваться и чему поучиться. Мы всегда рады новым сотрудникам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121"/>
          <w:spacing w:val="0"/>
          <w:sz w:val="24"/>
          <w:szCs w:val="24"/>
        </w:rPr>
        <w:t xml:space="preserve">», — отметил региональный управляющий УФПС Красноярского края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24"/>
          <w:szCs w:val="24"/>
        </w:rPr>
        <w:t>Виктор Климов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121"/>
          <w:spacing w:val="0"/>
          <w:sz w:val="24"/>
          <w:szCs w:val="24"/>
        </w:rPr>
        <w:t xml:space="preserve">. </w:t>
      </w:r>
    </w:p>
    <w:p>
      <w:pPr>
        <w:pStyle w:val="Normal"/>
        <w:bidi w:val="0"/>
        <w:jc w:val="left"/>
        <w:rPr>
          <w:rFonts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0" w:name="_GoBack_Копия_1_Копия_1"/>
        <w:bookmarkStart w:id="1" w:name="_GoBack_Копия_1_Копия_1_Копия_1"/>
        <w:bookmarkStart w:id="2" w:name="_Hlk219109036_Копия_1_Копия_1"/>
        <w:bookmarkStart w:id="3" w:name="_Hlk219109036_Копия_1_Копия_1_Копия_1"/>
        <w:bookmarkStart w:id="4" w:name="_GoBack_Копия_1"/>
        <w:bookmarkStart w:id="5" w:name="_Hlk219109036"/>
        <w:bookmarkEnd w:id="0"/>
        <w:bookmarkEnd w:id="1"/>
        <w:bookmarkEnd w:id="2"/>
        <w:bookmarkEnd w:id="3"/>
        <w:bookmarkEnd w:id="4"/>
        <w:bookmarkEnd w:id="5"/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p>
      <w:pPr>
        <w:pStyle w:val="Normal"/>
        <w:spacing w:lineRule="auto" w:line="288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Roboto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034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c034e"/>
    <w:rPr>
      <w:b/>
      <w:bCs/>
    </w:rPr>
  </w:style>
  <w:style w:type="character" w:styleId="Hyperlink">
    <w:name w:val="Hyperlink"/>
    <w:basedOn w:val="DefaultParagraphFont"/>
    <w:unhideWhenUsed/>
    <w:rsid w:val="009c034e"/>
    <w:rPr>
      <w:color w:val="0000FF"/>
      <w:u w:val="single"/>
    </w:rPr>
  </w:style>
  <w:style w:type="character" w:styleId="font-sc-le1wax-0" w:customStyle="1">
    <w:name w:val="font-sc-le1wax-0"/>
    <w:basedOn w:val="DefaultParagraphFont"/>
    <w:qFormat/>
    <w:rsid w:val="006141f6"/>
    <w:rPr/>
  </w:style>
  <w:style w:type="character" w:styleId="translatable-message" w:customStyle="1">
    <w:name w:val="translatable-message"/>
    <w:basedOn w:val="DefaultParagraphFont"/>
    <w:qFormat/>
    <w:rsid w:val="003871c8"/>
    <w:rPr/>
  </w:style>
  <w:style w:type="character" w:styleId="z-" w:customStyle="1">
    <w:name w:val="z-Начало формы Знак"/>
    <w:basedOn w:val="DefaultParagraphFont"/>
    <w:link w:val="HTMLTop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z-1" w:customStyle="1">
    <w:name w:val="z-Конец формы Знак"/>
    <w:basedOn w:val="DefaultParagraphFont"/>
    <w:link w:val="HTMLBottom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31cab"/>
    <w:rPr>
      <w:color w:themeColor="followedHyperlink"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b609e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eb609e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eb609e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eb609e"/>
    <w:rPr>
      <w:rFonts w:ascii="Segoe UI" w:hAnsi="Segoe UI" w:cs="Segoe UI"/>
      <w:sz w:val="18"/>
      <w:szCs w:val="18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1c7674"/>
    <w:rPr>
      <w:color w:val="605E5C"/>
      <w:shd w:fill="E1DFDD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Default" w:customStyle="1">
    <w:name w:val="Default"/>
    <w:qFormat/>
    <w:rsid w:val="009c034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paragraph-sc-10hckd4-0" w:customStyle="1">
    <w:name w:val="paragraph-sc-10hckd4-0"/>
    <w:basedOn w:val="Normal"/>
    <w:qFormat/>
    <w:rsid w:val="006141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TopofForm">
    <w:name w:val="HTML Top of Form"/>
    <w:basedOn w:val="Normal"/>
    <w:next w:val="Normal"/>
    <w:link w:val="z-"/>
    <w:uiPriority w:val="99"/>
    <w:semiHidden/>
    <w:unhideWhenUsed/>
    <w:qFormat/>
    <w:rsid w:val="003871c8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1"/>
    <w:uiPriority w:val="99"/>
    <w:semiHidden/>
    <w:unhideWhenUsed/>
    <w:qFormat/>
    <w:rsid w:val="003871c8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qFormat/>
    <w:rsid w:val="002f13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55a5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2"/>
      <w:sz w:val="24"/>
      <w:szCs w:val="24"/>
      <w:lang w:val="ru-RU" w:eastAsia="zh-CN" w:bidi="ar-SA"/>
      <w14:ligatures w14:val="standardContextual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eb609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eb609e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eb609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Без интервала"/>
    <w:basedOn w:val="Normal"/>
    <w:qFormat/>
    <w:pPr>
      <w:spacing w:lineRule="auto" w:line="240" w:before="0" w:after="0"/>
    </w:pPr>
    <w:rPr>
      <w:rFonts w:eastAsia="Calibri" w:cs="Calibri"/>
      <w:sz w:val="24"/>
      <w:szCs w:val="24"/>
      <w:lang w:eastAsia="zh-CN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16FE-49A1-4084-A20B-B867BB3A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LibreOffice/24.8.5.2$Linux_X86_64 LibreOffice_project/480$Build-2</Application>
  <AppVersion>15.0000</AppVersion>
  <Pages>2</Pages>
  <Words>325</Words>
  <Characters>2139</Characters>
  <CharactersWithSpaces>2480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2026-06-24T10:20:00Z</dcterms:created>
  <dc:creator>Назарова Ольга Николаевна</dc:creator>
  <dc:description/>
  <dc:language>ru-RU</dc:language>
  <cp:lastModifiedBy/>
  <cp:lastPrinted>2026-05-13T07:44:00Z</cp:lastPrinted>
  <dcterms:modified xsi:type="dcterms:W3CDTF">2026-06-25T13:49:01Z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