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9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07"/>
        <w:gridCol w:w="2489"/>
      </w:tblGrid>
      <w:tr>
        <w:trPr>
          <w:trHeight w:val="1719" w:hRule="atLeast"/>
        </w:trPr>
        <w:tc>
          <w:tcPr>
            <w:tcW w:w="700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E6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E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E6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E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lang w:eastAsia="ru-RU"/>
              </w:rPr>
              <w:t>ПРЕСС-РЕЛИЗ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lang w:val="en-US" w:eastAsia="ru-RU"/>
              </w:rPr>
            </w:pP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lang w:val="en-US" w:eastAsia="ru-RU"/>
              </w:rPr>
              <w:t>30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lang w:eastAsia="ru-RU"/>
              </w:rPr>
              <w:t xml:space="preserve"> апреля 202</w:t>
            </w:r>
            <w:r>
              <mc:AlternateContent>
                <mc:Choice Requires="wps">
                  <w:drawing>
                    <wp:anchor behindDoc="0" distT="13335" distB="12700" distL="12700" distR="13335" simplePos="0" locked="0" layoutInCell="1" allowOverlap="1" relativeHeight="3" wp14:anchorId="585C14A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250825</wp:posOffset>
                      </wp:positionV>
                      <wp:extent cx="4506595" cy="635"/>
                      <wp:effectExtent l="12700" t="13335" r="13335" b="12700"/>
                      <wp:wrapNone/>
                      <wp:docPr id="1" name="Прямая соедините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75pt" to="354.65pt,19.75pt" ID="Прямая соединительная линия 2" stroked="t" o:allowincell="f" style="position:absolute;flip:x" wp14:anchorId="585C14AD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89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color w:val="0918DD"/>
                <w:sz w:val="24"/>
                <w:szCs w:val="24"/>
              </w:rPr>
              <w:t xml:space="preserve"> </w:t>
            </w:r>
            <w:r>
              <w:rPr/>
              <w:drawing>
                <wp:inline distT="0" distB="0" distL="0" distR="0">
                  <wp:extent cx="904875" cy="904875"/>
                  <wp:effectExtent l="0" t="0" r="0" b="0"/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kern w:val="2"/>
          <w:sz w:val="28"/>
          <w:szCs w:val="28"/>
          <w:lang w:eastAsia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Сохраняя историческую память: Почта поддержала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kern w:val="2"/>
          <w:sz w:val="28"/>
          <w:szCs w:val="28"/>
          <w:lang w:eastAsia="ru-RU"/>
        </w:rPr>
        <w:t>акцию «Цветок Победы»</w:t>
      </w:r>
    </w:p>
    <w:p>
      <w:pPr>
        <w:pStyle w:val="Normal"/>
        <w:shd w:val="clear" w:color="auto" w:fill="FFFFFF"/>
        <w:spacing w:lineRule="auto" w:line="259" w:before="0" w:after="12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Cs/>
          <w:color w:val="000000"/>
          <w:shd w:fill="FFFFFF" w:val="clear"/>
        </w:rPr>
      </w:pPr>
      <w:r>
        <w:rPr>
          <w:rStyle w:val="Strong"/>
          <w:color w:val="000000"/>
          <w:shd w:fill="FFFFFF" w:val="clear"/>
        </w:rPr>
        <w:t>Почта России</w:t>
      </w:r>
      <w:r>
        <w:rPr>
          <w:color w:val="000000"/>
          <w:shd w:fill="FFFFFF" w:val="clear"/>
        </w:rPr>
        <w:t xml:space="preserve"> </w:t>
      </w:r>
      <w:r>
        <w:rPr>
          <w:b/>
          <w:bCs/>
          <w:color w:val="000000"/>
          <w:shd w:fill="FFFFFF" w:val="clear"/>
        </w:rPr>
        <w:t xml:space="preserve">поддержала проект «Цветок Победы», посвящённый памяти героев Великой Отечественной войны. Компания выступила информационным партнёром онлайн-акции социальной сети «Одноклассники», которая проходит в преддверии 9 мая.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  <w:t>Пользователи со всего мира могут зайти в специальное мини-приложение в ОК (</w:t>
      </w:r>
      <w:hyperlink r:id="rId3">
        <w:r>
          <w:rPr>
            <w:rStyle w:val="Hyperlink"/>
          </w:rPr>
          <w:t>https://ok.ru/app/cvetokpobedy</w:t>
        </w:r>
      </w:hyperlink>
      <w:r>
        <w:rPr/>
        <w:t xml:space="preserve">), выбрать памятник и возложить к нему виртуальную красную гвоздику, а настоящие букеты доставляются к памятникам. Почтить память героев можно из любой точки мира, а известные авторы ОК возложат живые цветы к местам памяти.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  <w:t xml:space="preserve">В этом году проект </w:t>
      </w:r>
      <w:hyperlink r:id="rId4">
        <w:r>
          <w:rPr>
            <w:rStyle w:val="Style9"/>
          </w:rPr>
          <w:t>«Цветок Победы»</w:t>
        </w:r>
      </w:hyperlink>
      <w:r>
        <w:rPr/>
        <w:t xml:space="preserve"> стал ещё масштабнее: к нему присоединились мемориалы в 15 городах — от Севастополя до Владивостока, включая места памяти зарубежных стран — Казахстана, Узбекистана, Германии, Республики Беларусь. Всего в приложении представлено 25 мемориалов.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  <w:t>Главная цель инициативы — объединить миллионы людей в благодарности</w:t>
      </w:r>
      <w:r>
        <w:rPr>
          <w:rFonts w:ascii="Roboto" w:hAnsi="Roboto"/>
          <w:color w:val="000000"/>
          <w:shd w:fill="auto" w:val="clear"/>
        </w:rPr>
        <w:t xml:space="preserve"> </w:t>
      </w:r>
      <w:r>
        <w:rPr/>
        <w:t>героям Великой Отечественной войны. Проект поддерживает священную для многих семей традицию возлагать цветы к Вечному огню, позволяя отдать дань памяти героям, даже если нет возможности лично прийти к мемориалу. Информационным партнёром проекта стала Почта России.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</w:rPr>
        <w:t>«</w:t>
      </w:r>
      <w:r>
        <w:rPr>
          <w:rStyle w:val="Emphasis"/>
          <w:rFonts w:cs="Times New Roman" w:ascii="Times New Roman" w:hAnsi="Times New Roman"/>
          <w:color w:val="000000"/>
          <w:sz w:val="24"/>
          <w:szCs w:val="24"/>
          <w:shd w:fill="FFFFFF" w:val="clear"/>
        </w:rPr>
        <w:t>Акция наших партнёров превращает виртуальную благодарность в трепет живых цветов у мемориалов, передавая нашу благодарность героям. Мы всегда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Style w:val="Emphasis"/>
          <w:rFonts w:cs="Times New Roman" w:ascii="Times New Roman" w:hAnsi="Times New Roman"/>
          <w:color w:val="000000"/>
          <w:sz w:val="24"/>
          <w:szCs w:val="24"/>
          <w:shd w:fill="FFFFFF" w:val="clear"/>
        </w:rPr>
        <w:t>поддерживаем инициативы, направленные на сохранение исторической памяти, объединяющие жителей нашей страны в чествовании героев Великой Отечественной войны</w:t>
      </w:r>
      <w:r>
        <w:rPr>
          <w:rFonts w:ascii="Roboto" w:hAnsi="Roboto"/>
          <w:i/>
          <w:iCs/>
          <w:color w:val="000000"/>
          <w:shd w:fill="FFFFFF" w:val="clear"/>
        </w:rPr>
        <w:t>»</w:t>
      </w:r>
      <w:r>
        <w:rPr>
          <w:rFonts w:ascii="Roboto" w:hAnsi="Roboto"/>
          <w:color w:val="000000"/>
          <w:shd w:fill="FFFFFF" w:val="clear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— прокомментировал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Антон Мягков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директор Блока по стратегии и маркетингу Почты Росси</w:t>
      </w:r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я. </w:t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  <w:t>Справочно:</w:t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 w:before="0" w:after="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  <w:lang w:eastAsia="ru-RU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lang w:eastAsia="ru-RU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</w:t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 w:before="0" w:after="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/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 w:before="0" w:after="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lang w:eastAsia="ru-RU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2025 г. Почта доставила порядка 380 млн писем в электронном и гибридном формате.</w:t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 w:before="0" w:after="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/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  <w:lang w:eastAsia="ru-RU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Times New Roman"/>
          <w:b/>
          <w:i/>
          <w:i/>
          <w:sz w:val="20"/>
          <w:szCs w:val="20"/>
        </w:rPr>
      </w:pPr>
      <w:r>
        <w:rPr/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Times New Roman"/>
          <w:b/>
          <w:i/>
          <w:i/>
          <w:sz w:val="20"/>
          <w:szCs w:val="20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Пресс-служба АО «Почта России»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Овдина Александра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Тел. +7 (391) 219-04-36 доб. 6631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Тел. +7 (908) 213-11-10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color w:val="0000FF"/>
          <w:sz w:val="24"/>
          <w:szCs w:val="24"/>
          <w:u w:val="single"/>
        </w:rPr>
        <w:t>Ovdina-A</w:t>
      </w:r>
      <w:hyperlink r:id="rId5">
        <w:r>
          <w:rPr>
            <w:rStyle w:val="Style9"/>
            <w:rFonts w:eastAsia="Times New Roman" w:ascii="Times New Roman" w:hAnsi="Times New Roman"/>
            <w:color w:val="0000FF"/>
            <w:sz w:val="24"/>
            <w:szCs w:val="24"/>
            <w:u w:val="single"/>
          </w:rPr>
          <w:t>@russianpost.ru</w:t>
        </w:r>
      </w:hyperlink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ind w:hanging="0" w:left="0" w:right="0"/>
        <w:jc w:val="left"/>
        <w:rPr>
          <w:rFonts w:ascii="Calibri;sans-serif;serif;EmojiFont" w:hAnsi="Calibri;sans-serif;serif;EmojiFont"/>
          <w:b w:val="false"/>
          <w:i w:val="false"/>
          <w:i w:val="false"/>
          <w:caps w:val="false"/>
          <w:smallCaps w:val="false"/>
          <w:color w:val="323E4F"/>
          <w:spacing w:val="0"/>
          <w:sz w:val="21"/>
        </w:rPr>
      </w:pPr>
      <w:r>
        <w:rPr>
          <w:rFonts w:ascii="Calibri;sans-serif;serif;EmojiFont" w:hAnsi="Calibri;sans-serif;serif;EmojiFont"/>
          <w:b w:val="false"/>
          <w:i w:val="false"/>
          <w:caps w:val="false"/>
          <w:smallCaps w:val="false"/>
          <w:color w:val="323E4F"/>
          <w:spacing w:val="0"/>
          <w:sz w:val="21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Roboto">
    <w:charset w:val="01"/>
    <w:family w:val="auto"/>
    <w:pitch w:val="variable"/>
  </w:font>
  <w:font w:name="Calibri">
    <w:altName w:val="sans-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199f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ok.ru/app/cvetokpobedy" TargetMode="External"/><Relationship Id="rId4" Type="http://schemas.openxmlformats.org/officeDocument/2006/relationships/hyperlink" Target="https://ok.ru/app/cvetokpobedy" TargetMode="External"/><Relationship Id="rId5" Type="http://schemas.openxmlformats.org/officeDocument/2006/relationships/hyperlink" Target="mailto:T_Glagoleva@russianpost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LibreOffice/24.8.5.2$Linux_X86_64 LibreOffice_project/480$Build-2</Application>
  <AppVersion>15.0000</AppVersion>
  <Pages>2</Pages>
  <Words>330</Words>
  <Characters>2281</Characters>
  <CharactersWithSpaces>2605</CharactersWithSpaces>
  <Paragraphs>19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2026-04-02T07:41:00Z</dcterms:created>
  <dc:creator>Глаголева Татьяна Игоревна</dc:creator>
  <dc:description/>
  <dc:language>ru-RU</dc:language>
  <cp:lastModifiedBy/>
  <dcterms:modified xsi:type="dcterms:W3CDTF">2026-04-30T08:33:56Z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