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268"/>
      </w:tblGrid>
      <w:tr w:rsidR="007D2795" w:rsidRPr="007A0C73" w:rsidTr="00043634">
        <w:trPr>
          <w:trHeight w:val="1266"/>
        </w:trPr>
        <w:tc>
          <w:tcPr>
            <w:tcW w:w="4786" w:type="dxa"/>
          </w:tcPr>
          <w:p w:rsidR="007D2795" w:rsidRPr="00043634" w:rsidRDefault="00B20661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646680" cy="613410"/>
                  <wp:effectExtent l="19050" t="0" r="1270" b="0"/>
                  <wp:docPr id="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Pr="00043634" w:rsidRDefault="007D279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043634" w:rsidRDefault="007D279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Pr="00043634" w:rsidRDefault="00AD1053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043634" w:rsidRDefault="007D2795" w:rsidP="00043634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112607" w:rsidRPr="0038385A" w:rsidRDefault="00793B61" w:rsidP="00793B61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bookmarkStart w:id="0" w:name="_GoBack"/>
      <w:bookmarkEnd w:id="0"/>
      <w:r w:rsidRPr="003838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 2020 года </w:t>
      </w:r>
      <w:r w:rsidR="009C789C" w:rsidRPr="003838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Отделение СФР по Красноярскому краю </w:t>
      </w:r>
      <w:proofErr w:type="spellStart"/>
      <w:r w:rsidR="009C789C" w:rsidRPr="003838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проактивно</w:t>
      </w:r>
      <w:proofErr w:type="spellEnd"/>
      <w:r w:rsidR="009C789C" w:rsidRPr="003838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выдало 79 тысяч сертификатов на материнский капитал</w:t>
      </w:r>
    </w:p>
    <w:p w:rsidR="002001DA" w:rsidRPr="00434F15" w:rsidRDefault="007A0C73" w:rsidP="002001DA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12607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апрел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112607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исполняется 5 лет </w:t>
      </w:r>
      <w:proofErr w:type="spellStart"/>
      <w:r w:rsidR="00112607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проактивному</w:t>
      </w:r>
      <w:proofErr w:type="spellEnd"/>
      <w:r w:rsidR="00112607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назначению материнского капитала. Для его получения семьям региона не нужно никуда обращаться и подавать документы. Эта мера государственной поддержки предоставляется беззаявительно после рождения ребенка. </w:t>
      </w:r>
      <w:r w:rsidR="002001DA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Электронный сертификат направляется в личный кабинет на портале </w:t>
      </w:r>
      <w:proofErr w:type="spellStart"/>
      <w:r w:rsidR="002001DA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="002001DA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, здесь же можно подать заявление о распоряжении материнским капиталом.</w:t>
      </w:r>
    </w:p>
    <w:p w:rsidR="00112607" w:rsidRPr="00434F15" w:rsidRDefault="00112607" w:rsidP="002001DA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2020 года Отделение СФР по Красноярскому краю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проактивно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оформило более 79 тысяч сертификатов.</w:t>
      </w:r>
      <w:r w:rsidR="002001DA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ребенок родился до появления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проактивного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формата выдачи сертификатов, то родителям нужно самостоятельно обратиться за оформлением меры поддержки. Сделать это можно в любое удобное для семьи время в ближайшей клиентской службе Отделения СФР по Красноярскому краю, на портале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МФЦ.</w:t>
      </w:r>
    </w:p>
    <w:p w:rsidR="00112607" w:rsidRPr="00434F15" w:rsidRDefault="00112607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Размер материнского капитала, в том числе его остаток, ежегодно индексируется. </w:t>
      </w:r>
      <w:r w:rsid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февраля 2025 года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маткапитал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составляет 690</w:t>
      </w:r>
      <w:r w:rsidR="00161BC9">
        <w:rPr>
          <w:rFonts w:ascii="Times New Roman" w:hAnsi="Times New Roman" w:cs="Times New Roman"/>
          <w:sz w:val="26"/>
          <w:szCs w:val="26"/>
          <w:shd w:val="clear" w:color="auto" w:fill="FFFFFF"/>
        </w:rPr>
        <w:t>,2 тыс.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 на первого ребенка и 912</w:t>
      </w:r>
      <w:r w:rsidR="00161BC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161B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рубл</w:t>
      </w:r>
      <w:r w:rsidR="00161BC9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семей, в которых родился или усыновлен второй, третий ребенок или последующие дети и которые ранее не получали сертификат на материнский капитал. Если это право использовано, то при появлении второго ребенка родители получают доплату </w:t>
      </w:r>
      <w:r w:rsid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размере 221</w:t>
      </w:r>
      <w:r w:rsidR="00161BC9">
        <w:rPr>
          <w:rFonts w:ascii="Times New Roman" w:hAnsi="Times New Roman" w:cs="Times New Roman"/>
          <w:sz w:val="26"/>
          <w:szCs w:val="26"/>
          <w:shd w:val="clear" w:color="auto" w:fill="FFFFFF"/>
        </w:rPr>
        <w:t>, 8 тыс.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рублей.</w:t>
      </w:r>
    </w:p>
    <w:p w:rsidR="00112607" w:rsidRPr="00434F15" w:rsidRDefault="00112607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Напомним, что с прошлого года семьи </w:t>
      </w:r>
      <w:r w:rsidR="002001DA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могут получить единовременную выплату неиспользованного остатка средств сертификата, если он не превышает 10 тыс. рублей. Получить информацию об актуальной сумме неизрасходованных средств, а также подать заявление на получение остатка материнского капитала можно онлайн на портале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, в клиентской службе Отделения СФР по Красноярскому краю или МФЦ.</w:t>
      </w:r>
    </w:p>
    <w:p w:rsidR="002001DA" w:rsidRPr="00434F15" w:rsidRDefault="002001DA" w:rsidP="00434F15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 материнского капитала действует с 2007 года. С это</w:t>
      </w:r>
      <w:r w:rsidR="00CB7E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 времени в Красноярском крае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выдано более </w:t>
      </w:r>
      <w:r w:rsidR="000610F6">
        <w:rPr>
          <w:rFonts w:ascii="Times New Roman" w:hAnsi="Times New Roman" w:cs="Times New Roman"/>
          <w:sz w:val="26"/>
          <w:szCs w:val="26"/>
          <w:shd w:val="clear" w:color="auto" w:fill="FFFFFF"/>
        </w:rPr>
        <w:t>302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тыс. сертификатов на материнский капитал.  Им полностью распорядились более </w:t>
      </w:r>
      <w:r w:rsidR="000610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182 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тыс. семей.</w:t>
      </w:r>
    </w:p>
    <w:p w:rsidR="00C21860" w:rsidRPr="00434F15" w:rsidRDefault="00C21860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пн</w:t>
      </w:r>
      <w:proofErr w:type="spellEnd"/>
      <w:proofErr w:type="gram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чт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8:00 до 17:00, в </w:t>
      </w:r>
      <w:proofErr w:type="spellStart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пт</w:t>
      </w:r>
      <w:proofErr w:type="spellEnd"/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D7E6E"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>—</w:t>
      </w:r>
      <w:r w:rsidRPr="00434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8:00 до 16:00).</w:t>
      </w:r>
    </w:p>
    <w:p w:rsidR="000610F6" w:rsidRDefault="00C21860" w:rsidP="000610F6">
      <w:pPr>
        <w:pStyle w:val="a9"/>
        <w:shd w:val="clear" w:color="auto" w:fill="FFFFFF"/>
        <w:spacing w:line="240" w:lineRule="auto"/>
        <w:ind w:leftChars="0" w:left="3" w:hanging="3"/>
        <w:jc w:val="both"/>
      </w:pPr>
      <w:r w:rsidRPr="00434F15">
        <w:rPr>
          <w:rFonts w:cs="Times New Roman"/>
          <w:sz w:val="26"/>
          <w:szCs w:val="26"/>
        </w:rPr>
        <w:t>Мы в социальных сетях:</w:t>
      </w:r>
      <w:r w:rsidR="008941F9" w:rsidRPr="00434F15">
        <w:rPr>
          <w:rFonts w:cs="Times New Roman"/>
          <w:sz w:val="26"/>
          <w:szCs w:val="26"/>
        </w:rPr>
        <w:t xml:space="preserve"> </w:t>
      </w:r>
      <w:hyperlink r:id="rId9" w:history="1">
        <w:proofErr w:type="spellStart"/>
        <w:r w:rsidR="000610F6">
          <w:rPr>
            <w:rStyle w:val="ab"/>
            <w:rFonts w:cs="Times New Roman"/>
          </w:rPr>
          <w:t>ВКонтакте</w:t>
        </w:r>
        <w:proofErr w:type="spellEnd"/>
      </w:hyperlink>
      <w:r w:rsidR="000610F6">
        <w:t xml:space="preserve">, </w:t>
      </w:r>
      <w:hyperlink r:id="rId10" w:history="1">
        <w:r w:rsidR="000610F6">
          <w:rPr>
            <w:rStyle w:val="ab"/>
            <w:rFonts w:cs="Times New Roman"/>
          </w:rPr>
          <w:t>Одноклассники</w:t>
        </w:r>
      </w:hyperlink>
      <w:r w:rsidR="000610F6">
        <w:t xml:space="preserve">, </w:t>
      </w:r>
      <w:hyperlink r:id="rId11" w:anchor="@sfr_krasnoyarskiykray" w:history="1">
        <w:r w:rsidR="000610F6">
          <w:rPr>
            <w:rStyle w:val="ab"/>
            <w:rFonts w:cs="Times New Roman"/>
          </w:rPr>
          <w:t>Телеграмм</w:t>
        </w:r>
      </w:hyperlink>
    </w:p>
    <w:p w:rsidR="00A61FDC" w:rsidRPr="00434F15" w:rsidRDefault="00A61FDC" w:rsidP="00434F15">
      <w:pPr>
        <w:pStyle w:val="a9"/>
        <w:shd w:val="clear" w:color="auto" w:fill="FFFFFF"/>
        <w:spacing w:before="100" w:beforeAutospacing="1" w:after="100" w:afterAutospacing="1" w:line="240" w:lineRule="auto"/>
        <w:ind w:left="1" w:right="-439" w:hanging="3"/>
        <w:contextualSpacing/>
        <w:jc w:val="both"/>
        <w:rPr>
          <w:rFonts w:cs="Times New Roman"/>
          <w:sz w:val="26"/>
          <w:szCs w:val="26"/>
        </w:rPr>
      </w:pPr>
    </w:p>
    <w:p w:rsidR="008941F9" w:rsidRPr="00434F15" w:rsidRDefault="008941F9" w:rsidP="00434F15">
      <w:pPr>
        <w:pStyle w:val="a9"/>
        <w:shd w:val="clear" w:color="auto" w:fill="FFFFFF"/>
        <w:spacing w:before="100" w:beforeAutospacing="1" w:after="100" w:afterAutospacing="1" w:line="240" w:lineRule="auto"/>
        <w:ind w:left="1" w:right="-439" w:hanging="3"/>
        <w:contextualSpacing/>
        <w:jc w:val="both"/>
        <w:rPr>
          <w:rFonts w:cs="Times New Roman"/>
          <w:sz w:val="26"/>
          <w:szCs w:val="26"/>
        </w:rPr>
      </w:pPr>
    </w:p>
    <w:p w:rsidR="0017263D" w:rsidRPr="008941F9" w:rsidRDefault="00773901" w:rsidP="008941F9">
      <w:pPr>
        <w:pStyle w:val="a7"/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41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CA56B8" w:rsidRDefault="00CA56B8" w:rsidP="009B604A">
      <w:pPr>
        <w:pStyle w:val="a7"/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3618D" w:rsidRPr="00086CB1" w:rsidRDefault="00C3618D" w:rsidP="009B604A">
      <w:pPr>
        <w:pStyle w:val="a7"/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</w:rPr>
      </w:pPr>
    </w:p>
    <w:sectPr w:rsidR="00C3618D" w:rsidRPr="00086CB1" w:rsidSect="008941F9">
      <w:pgSz w:w="11906" w:h="16838"/>
      <w:pgMar w:top="426" w:right="720" w:bottom="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10AA"/>
    <w:multiLevelType w:val="multilevel"/>
    <w:tmpl w:val="F4D6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795"/>
    <w:rsid w:val="000010B5"/>
    <w:rsid w:val="000076FB"/>
    <w:rsid w:val="00031D7C"/>
    <w:rsid w:val="0003345C"/>
    <w:rsid w:val="00033996"/>
    <w:rsid w:val="00037E7A"/>
    <w:rsid w:val="00043634"/>
    <w:rsid w:val="0004475F"/>
    <w:rsid w:val="000454A4"/>
    <w:rsid w:val="000501B4"/>
    <w:rsid w:val="0005024A"/>
    <w:rsid w:val="00055485"/>
    <w:rsid w:val="000568D6"/>
    <w:rsid w:val="000610F6"/>
    <w:rsid w:val="00086CB1"/>
    <w:rsid w:val="000A0371"/>
    <w:rsid w:val="000A5CEB"/>
    <w:rsid w:val="000E46CF"/>
    <w:rsid w:val="00112607"/>
    <w:rsid w:val="00115525"/>
    <w:rsid w:val="001233E0"/>
    <w:rsid w:val="00131202"/>
    <w:rsid w:val="0013217C"/>
    <w:rsid w:val="00132A90"/>
    <w:rsid w:val="001354A7"/>
    <w:rsid w:val="0014107A"/>
    <w:rsid w:val="00152F16"/>
    <w:rsid w:val="00161BC9"/>
    <w:rsid w:val="0017263D"/>
    <w:rsid w:val="00177385"/>
    <w:rsid w:val="00194C77"/>
    <w:rsid w:val="001B107E"/>
    <w:rsid w:val="001E25F8"/>
    <w:rsid w:val="002001DA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43F4F"/>
    <w:rsid w:val="0035372A"/>
    <w:rsid w:val="00354824"/>
    <w:rsid w:val="00363DDB"/>
    <w:rsid w:val="00376998"/>
    <w:rsid w:val="0038385A"/>
    <w:rsid w:val="003A1392"/>
    <w:rsid w:val="003B3B19"/>
    <w:rsid w:val="003B767B"/>
    <w:rsid w:val="003E4430"/>
    <w:rsid w:val="003F5EA4"/>
    <w:rsid w:val="0041648C"/>
    <w:rsid w:val="00426093"/>
    <w:rsid w:val="00430EBA"/>
    <w:rsid w:val="00434F15"/>
    <w:rsid w:val="0045340E"/>
    <w:rsid w:val="00456FA7"/>
    <w:rsid w:val="00473327"/>
    <w:rsid w:val="004920A7"/>
    <w:rsid w:val="004B5BA6"/>
    <w:rsid w:val="004C3283"/>
    <w:rsid w:val="004E3084"/>
    <w:rsid w:val="004E6D3E"/>
    <w:rsid w:val="00500351"/>
    <w:rsid w:val="00500406"/>
    <w:rsid w:val="00510400"/>
    <w:rsid w:val="00563BF5"/>
    <w:rsid w:val="005746D7"/>
    <w:rsid w:val="00581E24"/>
    <w:rsid w:val="00585347"/>
    <w:rsid w:val="005A6887"/>
    <w:rsid w:val="005B39F2"/>
    <w:rsid w:val="005C5644"/>
    <w:rsid w:val="005C7C62"/>
    <w:rsid w:val="005E2758"/>
    <w:rsid w:val="00626637"/>
    <w:rsid w:val="00631973"/>
    <w:rsid w:val="0063246F"/>
    <w:rsid w:val="006346D9"/>
    <w:rsid w:val="0063642A"/>
    <w:rsid w:val="006379D1"/>
    <w:rsid w:val="006478B5"/>
    <w:rsid w:val="00651444"/>
    <w:rsid w:val="006668B2"/>
    <w:rsid w:val="00685BE8"/>
    <w:rsid w:val="006900E7"/>
    <w:rsid w:val="006A1E53"/>
    <w:rsid w:val="006A2E10"/>
    <w:rsid w:val="006A3EFE"/>
    <w:rsid w:val="006B154E"/>
    <w:rsid w:val="006C6658"/>
    <w:rsid w:val="006E78E3"/>
    <w:rsid w:val="00706949"/>
    <w:rsid w:val="00710B79"/>
    <w:rsid w:val="007200A3"/>
    <w:rsid w:val="0072177C"/>
    <w:rsid w:val="00733A65"/>
    <w:rsid w:val="0075013B"/>
    <w:rsid w:val="00762F23"/>
    <w:rsid w:val="007700A2"/>
    <w:rsid w:val="00770638"/>
    <w:rsid w:val="00773901"/>
    <w:rsid w:val="00793B61"/>
    <w:rsid w:val="00794406"/>
    <w:rsid w:val="007A0C73"/>
    <w:rsid w:val="007A3BBA"/>
    <w:rsid w:val="007B75C0"/>
    <w:rsid w:val="007C25F6"/>
    <w:rsid w:val="007D2795"/>
    <w:rsid w:val="007D478D"/>
    <w:rsid w:val="007D69F3"/>
    <w:rsid w:val="007E662D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941F9"/>
    <w:rsid w:val="008A0804"/>
    <w:rsid w:val="008A3C2E"/>
    <w:rsid w:val="008A7BC4"/>
    <w:rsid w:val="008D5AE6"/>
    <w:rsid w:val="008D5D6C"/>
    <w:rsid w:val="0094090A"/>
    <w:rsid w:val="00976CA9"/>
    <w:rsid w:val="0099672F"/>
    <w:rsid w:val="009B604A"/>
    <w:rsid w:val="009C1815"/>
    <w:rsid w:val="009C789C"/>
    <w:rsid w:val="009E2570"/>
    <w:rsid w:val="009F3F8D"/>
    <w:rsid w:val="00A00648"/>
    <w:rsid w:val="00A02A92"/>
    <w:rsid w:val="00A30AE1"/>
    <w:rsid w:val="00A50CDE"/>
    <w:rsid w:val="00A57AB3"/>
    <w:rsid w:val="00A61FDC"/>
    <w:rsid w:val="00A83390"/>
    <w:rsid w:val="00AA7770"/>
    <w:rsid w:val="00AC0141"/>
    <w:rsid w:val="00AC29F8"/>
    <w:rsid w:val="00AC5115"/>
    <w:rsid w:val="00AD1053"/>
    <w:rsid w:val="00AE0D2B"/>
    <w:rsid w:val="00AE6A5F"/>
    <w:rsid w:val="00B1223A"/>
    <w:rsid w:val="00B20661"/>
    <w:rsid w:val="00B23ECA"/>
    <w:rsid w:val="00B51DDC"/>
    <w:rsid w:val="00B55653"/>
    <w:rsid w:val="00B55848"/>
    <w:rsid w:val="00B6139F"/>
    <w:rsid w:val="00B74C3E"/>
    <w:rsid w:val="00BA3913"/>
    <w:rsid w:val="00BA4C63"/>
    <w:rsid w:val="00BD61D2"/>
    <w:rsid w:val="00BF1454"/>
    <w:rsid w:val="00C030E5"/>
    <w:rsid w:val="00C04C16"/>
    <w:rsid w:val="00C21860"/>
    <w:rsid w:val="00C27EF3"/>
    <w:rsid w:val="00C32CA2"/>
    <w:rsid w:val="00C3618D"/>
    <w:rsid w:val="00C40453"/>
    <w:rsid w:val="00C67AA9"/>
    <w:rsid w:val="00C87B09"/>
    <w:rsid w:val="00C90B5E"/>
    <w:rsid w:val="00CA0D6E"/>
    <w:rsid w:val="00CA56B8"/>
    <w:rsid w:val="00CB7EF8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764BD"/>
    <w:rsid w:val="00DA7299"/>
    <w:rsid w:val="00DE05CA"/>
    <w:rsid w:val="00DE4504"/>
    <w:rsid w:val="00DE5535"/>
    <w:rsid w:val="00DE70BF"/>
    <w:rsid w:val="00E16FAD"/>
    <w:rsid w:val="00E33F10"/>
    <w:rsid w:val="00E3502E"/>
    <w:rsid w:val="00E40DA9"/>
    <w:rsid w:val="00E52C74"/>
    <w:rsid w:val="00E950D3"/>
    <w:rsid w:val="00EA602F"/>
    <w:rsid w:val="00EA616F"/>
    <w:rsid w:val="00EB48A6"/>
    <w:rsid w:val="00ED16DD"/>
    <w:rsid w:val="00ED17FB"/>
    <w:rsid w:val="00ED7E6E"/>
    <w:rsid w:val="00EF3408"/>
    <w:rsid w:val="00EF4A99"/>
    <w:rsid w:val="00EF57BF"/>
    <w:rsid w:val="00F04EA8"/>
    <w:rsid w:val="00F16F1B"/>
    <w:rsid w:val="00F22561"/>
    <w:rsid w:val="00F3354F"/>
    <w:rsid w:val="00F337C3"/>
    <w:rsid w:val="00F60C39"/>
    <w:rsid w:val="00F62BDB"/>
    <w:rsid w:val="00F677F7"/>
    <w:rsid w:val="00F81CC6"/>
    <w:rsid w:val="00F87442"/>
    <w:rsid w:val="00F9588A"/>
    <w:rsid w:val="00FC7422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.ok.ru/sfr.krasnojarskjkr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rasnojarskjk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2668</CharactersWithSpaces>
  <SharedDoc>false</SharedDoc>
  <HLinks>
    <vt:vector size="24" baseType="variant">
      <vt:variant>
        <vt:i4>6750306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https://vk.com/feed?section=search&amp;q=%23%D0%A1%D0%A4%D0%A0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https://vk.com/feed?section=search&amp;q=%23%D0%A1%D0%A4%D0%A0%D0%9A%D1%80%D0%B0%D1%81%D0%BD%D0%BE%D1%8F%D1%80%D1%81%D0%BA%D0%B8%D0%B9%D0%9A%D1%80%D0%B0%D0%B9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https://ok.ru/sfr.krasnojarskjkraj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https://vk.com/sfr.krasnojarskjkraj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034-0114</cp:lastModifiedBy>
  <cp:revision>49</cp:revision>
  <cp:lastPrinted>2025-04-07T04:57:00Z</cp:lastPrinted>
  <dcterms:created xsi:type="dcterms:W3CDTF">2025-03-21T09:18:00Z</dcterms:created>
  <dcterms:modified xsi:type="dcterms:W3CDTF">2025-04-16T08:42:00Z</dcterms:modified>
</cp:coreProperties>
</file>