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F05213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7D2795" w:rsidRPr="005230B3" w:rsidRDefault="007D2795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30B3" w:rsidRPr="00FC20E5" w:rsidRDefault="005230B3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874F0" w:rsidRDefault="008E7E61" w:rsidP="008E7E61">
      <w:pPr>
        <w:spacing w:line="360" w:lineRule="auto"/>
        <w:ind w:leftChars="0" w:left="3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 2024 года более 200 семей Красноярского края направили средства материнского капитала на оплату детского сада</w:t>
      </w:r>
    </w:p>
    <w:p w:rsidR="008E7E61" w:rsidRDefault="008E7E61" w:rsidP="008E7E61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B73F27" w:rsidRDefault="00025BBB" w:rsidP="008E7E61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i/>
          <w:color w:val="212121"/>
        </w:rPr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A35F64" w:rsidRPr="00A35F64">
        <w:rPr>
          <w:rFonts w:eastAsia="Calibri" w:cs="Times New Roman"/>
          <w:i/>
          <w:iCs/>
          <w:color w:val="212121"/>
          <w:lang w:eastAsia="en-US"/>
        </w:rPr>
        <w:t>Оплата образования детей — одно из популярных направлений для использования средств материнского капитала. </w:t>
      </w:r>
      <w:r w:rsidR="00A35F64" w:rsidRPr="00A35F64">
        <w:rPr>
          <w:rFonts w:cs="Times New Roman"/>
          <w:i/>
          <w:color w:val="212121"/>
        </w:rPr>
        <w:t>С начала 2024 года пребывание детей в дошкольном образовательном учреждении средствами материнского капитала оплатили 264 семьи из Красноярск</w:t>
      </w:r>
      <w:r w:rsidR="00F00FA4">
        <w:rPr>
          <w:rFonts w:cs="Times New Roman"/>
          <w:i/>
          <w:color w:val="212121"/>
        </w:rPr>
        <w:t xml:space="preserve">ого края на сумму свыше 17 миллионов  </w:t>
      </w:r>
      <w:r w:rsidR="00A35F64" w:rsidRPr="00A35F64">
        <w:rPr>
          <w:rFonts w:cs="Times New Roman"/>
          <w:i/>
          <w:color w:val="212121"/>
        </w:rPr>
        <w:t xml:space="preserve">рублей.  </w:t>
      </w:r>
    </w:p>
    <w:p w:rsidR="00FA4538" w:rsidRDefault="00FA4538" w:rsidP="00310E65">
      <w:pPr>
        <w:pStyle w:val="a9"/>
        <w:shd w:val="clear" w:color="auto" w:fill="FFFFFF"/>
        <w:spacing w:line="360" w:lineRule="auto"/>
        <w:ind w:left="0" w:hanging="2"/>
        <w:jc w:val="both"/>
        <w:rPr>
          <w:rFonts w:cs="Times New Roman"/>
          <w:color w:val="212121"/>
          <w:position w:val="0"/>
          <w:lang w:eastAsia="ru-RU"/>
        </w:rPr>
      </w:pPr>
      <w:r>
        <w:rPr>
          <w:rFonts w:cs="Times New Roman"/>
          <w:color w:val="212121"/>
          <w:position w:val="0"/>
          <w:lang w:eastAsia="ru-RU"/>
        </w:rPr>
        <w:tab/>
      </w:r>
      <w:r>
        <w:rPr>
          <w:rFonts w:cs="Times New Roman"/>
          <w:color w:val="212121"/>
          <w:position w:val="0"/>
          <w:lang w:eastAsia="ru-RU"/>
        </w:rPr>
        <w:tab/>
      </w:r>
      <w:r w:rsidR="0016634E" w:rsidRPr="0016634E">
        <w:rPr>
          <w:rFonts w:cs="Times New Roman"/>
          <w:color w:val="212121"/>
          <w:shd w:val="clear" w:color="auto" w:fill="FFFFFF"/>
        </w:rPr>
        <w:t xml:space="preserve">Родители могут оплатить услуги по содержанию и образованию </w:t>
      </w:r>
      <w:proofErr w:type="gramStart"/>
      <w:r w:rsidR="0016634E" w:rsidRPr="0016634E">
        <w:rPr>
          <w:rFonts w:cs="Times New Roman"/>
          <w:color w:val="212121"/>
          <w:shd w:val="clear" w:color="auto" w:fill="FFFFFF"/>
        </w:rPr>
        <w:t>детей</w:t>
      </w:r>
      <w:proofErr w:type="gramEnd"/>
      <w:r w:rsidR="0016634E" w:rsidRPr="0016634E">
        <w:rPr>
          <w:rFonts w:cs="Times New Roman"/>
          <w:color w:val="212121"/>
          <w:shd w:val="clear" w:color="auto" w:fill="FFFFFF"/>
        </w:rPr>
        <w:t xml:space="preserve"> как в государственных учреждениях, так и в частных, у индивидуальных предпринимателей. </w:t>
      </w:r>
      <w:proofErr w:type="spellStart"/>
      <w:r w:rsidR="00124F21">
        <w:rPr>
          <w:rFonts w:cs="Times New Roman"/>
          <w:color w:val="212121"/>
          <w:shd w:val="clear" w:color="auto" w:fill="FFFFFF"/>
        </w:rPr>
        <w:t>М</w:t>
      </w:r>
      <w:r w:rsidR="0016634E" w:rsidRPr="00C734EB">
        <w:rPr>
          <w:rFonts w:cs="Times New Roman"/>
          <w:color w:val="212121"/>
          <w:shd w:val="clear" w:color="auto" w:fill="FFFFFF"/>
        </w:rPr>
        <w:t>аткапитал</w:t>
      </w:r>
      <w:r w:rsidR="00C734EB" w:rsidRPr="00C734EB">
        <w:rPr>
          <w:rFonts w:cs="Times New Roman"/>
          <w:color w:val="212121"/>
          <w:shd w:val="clear" w:color="auto" w:fill="FFFFFF"/>
        </w:rPr>
        <w:t>ом</w:t>
      </w:r>
      <w:proofErr w:type="spellEnd"/>
      <w:r w:rsidR="0016634E" w:rsidRPr="00C734EB">
        <w:rPr>
          <w:rFonts w:cs="Times New Roman"/>
          <w:color w:val="212121"/>
          <w:shd w:val="clear" w:color="auto" w:fill="FFFFFF"/>
        </w:rPr>
        <w:t xml:space="preserve"> можно </w:t>
      </w:r>
      <w:r w:rsidR="00C734EB" w:rsidRPr="00C734EB">
        <w:rPr>
          <w:rFonts w:cs="Times New Roman"/>
          <w:color w:val="212121"/>
          <w:shd w:val="clear" w:color="auto" w:fill="FFFFFF"/>
        </w:rPr>
        <w:t>оплатить</w:t>
      </w:r>
      <w:r w:rsidR="0016634E" w:rsidRPr="00C734EB">
        <w:rPr>
          <w:rFonts w:cs="Times New Roman"/>
          <w:color w:val="212121"/>
          <w:shd w:val="clear" w:color="auto" w:fill="FFFFFF"/>
        </w:rPr>
        <w:t xml:space="preserve"> </w:t>
      </w:r>
      <w:r w:rsidR="00310E65">
        <w:rPr>
          <w:rFonts w:cs="Times New Roman"/>
          <w:color w:val="000000" w:themeColor="text1"/>
          <w:position w:val="0"/>
          <w:lang w:eastAsia="ru-RU"/>
        </w:rPr>
        <w:t>д</w:t>
      </w:r>
      <w:r w:rsidR="00310E65" w:rsidRPr="003B6162">
        <w:rPr>
          <w:rFonts w:cs="Times New Roman"/>
          <w:color w:val="000000" w:themeColor="text1"/>
          <w:position w:val="0"/>
          <w:lang w:eastAsia="ru-RU"/>
        </w:rPr>
        <w:t xml:space="preserve">ополнительные кружки и секции, </w:t>
      </w:r>
      <w:proofErr w:type="gramStart"/>
      <w:r w:rsidR="00310E65" w:rsidRPr="003B6162">
        <w:rPr>
          <w:rFonts w:cs="Times New Roman"/>
          <w:color w:val="000000" w:themeColor="text1"/>
          <w:position w:val="0"/>
          <w:lang w:eastAsia="ru-RU"/>
        </w:rPr>
        <w:t>например</w:t>
      </w:r>
      <w:proofErr w:type="gramEnd"/>
      <w:r w:rsidR="00310E65" w:rsidRPr="003B6162">
        <w:rPr>
          <w:rFonts w:cs="Times New Roman"/>
          <w:color w:val="000000" w:themeColor="text1"/>
          <w:position w:val="0"/>
          <w:lang w:eastAsia="ru-RU"/>
        </w:rPr>
        <w:t xml:space="preserve"> по подготовке к </w:t>
      </w:r>
      <w:r w:rsidR="00C734EB">
        <w:rPr>
          <w:rFonts w:cs="Times New Roman"/>
          <w:color w:val="000000" w:themeColor="text1"/>
          <w:position w:val="0"/>
          <w:lang w:eastAsia="ru-RU"/>
        </w:rPr>
        <w:t xml:space="preserve">школе. </w:t>
      </w:r>
      <w:r>
        <w:rPr>
          <w:rFonts w:cs="Times New Roman"/>
          <w:color w:val="212121"/>
          <w:position w:val="0"/>
          <w:lang w:eastAsia="ru-RU"/>
        </w:rPr>
        <w:t>О</w:t>
      </w:r>
      <w:r w:rsidRPr="00E83EFD">
        <w:rPr>
          <w:rFonts w:cs="Times New Roman"/>
          <w:color w:val="212121"/>
          <w:position w:val="0"/>
          <w:lang w:eastAsia="ru-RU"/>
        </w:rPr>
        <w:t>плачивать услуги</w:t>
      </w:r>
      <w:r w:rsidR="00C734EB">
        <w:rPr>
          <w:rFonts w:cs="Times New Roman"/>
          <w:color w:val="212121"/>
          <w:position w:val="0"/>
          <w:lang w:eastAsia="ru-RU"/>
        </w:rPr>
        <w:t xml:space="preserve"> с помощью материнского капитала</w:t>
      </w:r>
      <w:r w:rsidR="00045D70">
        <w:rPr>
          <w:rFonts w:cs="Times New Roman"/>
          <w:color w:val="212121"/>
          <w:position w:val="0"/>
          <w:lang w:eastAsia="ru-RU"/>
        </w:rPr>
        <w:t xml:space="preserve"> можно</w:t>
      </w:r>
      <w:r w:rsidRPr="00E83EFD">
        <w:rPr>
          <w:rFonts w:cs="Times New Roman"/>
          <w:color w:val="212121"/>
          <w:position w:val="0"/>
          <w:lang w:eastAsia="ru-RU"/>
        </w:rPr>
        <w:t xml:space="preserve"> только тем организациям и ИП, которые находятся на территории Российской Федерации и имеют лицензию </w:t>
      </w:r>
      <w:proofErr w:type="gramStart"/>
      <w:r w:rsidRPr="00E83EFD">
        <w:rPr>
          <w:rFonts w:cs="Times New Roman"/>
          <w:color w:val="212121"/>
          <w:position w:val="0"/>
          <w:lang w:eastAsia="ru-RU"/>
        </w:rPr>
        <w:t>на</w:t>
      </w:r>
      <w:proofErr w:type="gramEnd"/>
      <w:r w:rsidRPr="00E83EFD">
        <w:rPr>
          <w:rFonts w:cs="Times New Roman"/>
          <w:color w:val="212121"/>
          <w:position w:val="0"/>
          <w:lang w:eastAsia="ru-RU"/>
        </w:rPr>
        <w:t xml:space="preserve"> </w:t>
      </w:r>
      <w:r w:rsidR="00045D70">
        <w:rPr>
          <w:rFonts w:cs="Times New Roman"/>
          <w:color w:val="212121"/>
          <w:position w:val="0"/>
          <w:lang w:eastAsia="ru-RU"/>
        </w:rPr>
        <w:t>образовательную деятельность.</w:t>
      </w:r>
    </w:p>
    <w:p w:rsidR="0077624A" w:rsidRPr="00E83EFD" w:rsidRDefault="0077624A" w:rsidP="0077624A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212121"/>
          <w:position w:val="0"/>
          <w:lang w:eastAsia="ru-RU"/>
        </w:rPr>
      </w:pPr>
      <w:r>
        <w:rPr>
          <w:rFonts w:cs="Times New Roman"/>
          <w:color w:val="212121"/>
          <w:position w:val="0"/>
          <w:lang w:eastAsia="ru-RU"/>
        </w:rPr>
        <w:tab/>
      </w:r>
      <w:r>
        <w:rPr>
          <w:rFonts w:cs="Times New Roman"/>
          <w:color w:val="212121"/>
          <w:position w:val="0"/>
          <w:lang w:eastAsia="ru-RU"/>
        </w:rPr>
        <w:tab/>
      </w:r>
      <w:r w:rsidRPr="00E83EFD">
        <w:rPr>
          <w:rFonts w:cs="Times New Roman"/>
          <w:color w:val="212121"/>
          <w:position w:val="0"/>
          <w:lang w:eastAsia="ru-RU"/>
        </w:rPr>
        <w:t>Использовать средства материнского капитала можно на любого ребенка в семье. Оплатить его пребывание в детском саду и</w:t>
      </w:r>
      <w:r w:rsidR="00B4419D">
        <w:rPr>
          <w:rFonts w:cs="Times New Roman"/>
          <w:color w:val="212121"/>
          <w:position w:val="0"/>
          <w:lang w:eastAsia="ru-RU"/>
        </w:rPr>
        <w:t>ли</w:t>
      </w:r>
      <w:r w:rsidRPr="00E83EFD">
        <w:rPr>
          <w:rFonts w:cs="Times New Roman"/>
          <w:color w:val="212121"/>
          <w:position w:val="0"/>
          <w:lang w:eastAsia="ru-RU"/>
        </w:rPr>
        <w:t xml:space="preserve"> </w:t>
      </w:r>
      <w:proofErr w:type="gramStart"/>
      <w:r w:rsidRPr="00E83EFD">
        <w:rPr>
          <w:rFonts w:cs="Times New Roman"/>
          <w:color w:val="212121"/>
          <w:position w:val="0"/>
          <w:lang w:eastAsia="ru-RU"/>
        </w:rPr>
        <w:t>обучение по</w:t>
      </w:r>
      <w:proofErr w:type="gramEnd"/>
      <w:r w:rsidRPr="00E83EFD">
        <w:rPr>
          <w:rFonts w:cs="Times New Roman"/>
          <w:color w:val="212121"/>
          <w:position w:val="0"/>
          <w:lang w:eastAsia="ru-RU"/>
        </w:rPr>
        <w:t xml:space="preserve"> дошкольным программам можно сразу после рождения ребёнка, на которого получен сертификат.</w:t>
      </w:r>
    </w:p>
    <w:p w:rsidR="00A35F64" w:rsidRPr="00A35F64" w:rsidRDefault="0016634E" w:rsidP="008E7E61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i/>
          <w:position w:val="0"/>
          <w:lang w:eastAsia="ru-RU"/>
        </w:rPr>
      </w:pPr>
      <w:r>
        <w:rPr>
          <w:rFonts w:cs="Times New Roman"/>
          <w:color w:val="212121"/>
          <w:position w:val="0"/>
          <w:lang w:eastAsia="ru-RU"/>
        </w:rPr>
        <w:tab/>
      </w:r>
      <w:r w:rsidR="00FA4538">
        <w:rPr>
          <w:rFonts w:cs="Times New Roman"/>
          <w:color w:val="212121"/>
          <w:position w:val="0"/>
          <w:lang w:eastAsia="ru-RU"/>
        </w:rPr>
        <w:tab/>
      </w:r>
      <w:r w:rsidR="00E83EFD" w:rsidRPr="00E83EFD">
        <w:rPr>
          <w:rFonts w:cs="Times New Roman"/>
          <w:color w:val="212121"/>
          <w:position w:val="0"/>
          <w:lang w:eastAsia="ru-RU"/>
        </w:rPr>
        <w:t xml:space="preserve">Для оплаты детского сада материнским капиталом родителям достаточно подать заявление на портале </w:t>
      </w:r>
      <w:proofErr w:type="spellStart"/>
      <w:r w:rsidR="00E83EFD" w:rsidRPr="00E83EFD">
        <w:rPr>
          <w:rFonts w:cs="Times New Roman"/>
          <w:color w:val="212121"/>
          <w:position w:val="0"/>
          <w:lang w:eastAsia="ru-RU"/>
        </w:rPr>
        <w:t>Госуслуг</w:t>
      </w:r>
      <w:proofErr w:type="spellEnd"/>
      <w:r w:rsidR="00E83EFD" w:rsidRPr="00E83EFD">
        <w:rPr>
          <w:rFonts w:cs="Times New Roman"/>
          <w:color w:val="212121"/>
          <w:position w:val="0"/>
          <w:lang w:eastAsia="ru-RU"/>
        </w:rPr>
        <w:t>, указав сведения из договора на</w:t>
      </w:r>
      <w:r w:rsidR="00045D70">
        <w:rPr>
          <w:rFonts w:cs="Times New Roman"/>
          <w:color w:val="212121"/>
          <w:position w:val="0"/>
          <w:lang w:eastAsia="ru-RU"/>
        </w:rPr>
        <w:t xml:space="preserve"> оказание образовательных услуг. </w:t>
      </w:r>
      <w:r w:rsidR="00E83EFD" w:rsidRPr="00E83EFD">
        <w:rPr>
          <w:rFonts w:cs="Times New Roman"/>
          <w:color w:val="212121"/>
          <w:position w:val="0"/>
          <w:lang w:eastAsia="ru-RU"/>
        </w:rPr>
        <w:t>Все необходимые сведения специалисты Отделения</w:t>
      </w:r>
      <w:r w:rsidR="00310E65">
        <w:rPr>
          <w:rFonts w:cs="Times New Roman"/>
          <w:color w:val="212121"/>
          <w:position w:val="0"/>
          <w:lang w:eastAsia="ru-RU"/>
        </w:rPr>
        <w:t xml:space="preserve"> Социального фонда по Красноярскому краю </w:t>
      </w:r>
      <w:r w:rsidR="00E83EFD" w:rsidRPr="00E83EFD">
        <w:rPr>
          <w:rFonts w:cs="Times New Roman"/>
          <w:color w:val="212121"/>
          <w:position w:val="0"/>
          <w:lang w:eastAsia="ru-RU"/>
        </w:rPr>
        <w:t>запросят самостоятельно в рамках межведомственного взаимодействия. Также заявление можно подать</w:t>
      </w:r>
      <w:r>
        <w:rPr>
          <w:rFonts w:cs="Times New Roman"/>
          <w:color w:val="212121"/>
          <w:position w:val="0"/>
          <w:lang w:eastAsia="ru-RU"/>
        </w:rPr>
        <w:t xml:space="preserve"> в МФЦ или  в клиентских службах </w:t>
      </w:r>
      <w:r w:rsidR="00E83EFD" w:rsidRPr="00E83EFD">
        <w:rPr>
          <w:rFonts w:cs="Times New Roman"/>
          <w:color w:val="212121"/>
          <w:position w:val="0"/>
          <w:lang w:eastAsia="ru-RU"/>
        </w:rPr>
        <w:t xml:space="preserve">Отделения </w:t>
      </w:r>
      <w:r w:rsidR="00310E65">
        <w:rPr>
          <w:rFonts w:cs="Times New Roman"/>
          <w:color w:val="212121"/>
          <w:position w:val="0"/>
          <w:lang w:eastAsia="ru-RU"/>
        </w:rPr>
        <w:t>СФР</w:t>
      </w:r>
      <w:r w:rsidR="00E83EFD" w:rsidRPr="00E83EFD">
        <w:rPr>
          <w:rFonts w:cs="Times New Roman"/>
          <w:color w:val="212121"/>
          <w:position w:val="0"/>
          <w:lang w:eastAsia="ru-RU"/>
        </w:rPr>
        <w:t xml:space="preserve"> по </w:t>
      </w:r>
      <w:r>
        <w:rPr>
          <w:rFonts w:cs="Times New Roman"/>
          <w:color w:val="212121"/>
          <w:position w:val="0"/>
          <w:lang w:eastAsia="ru-RU"/>
        </w:rPr>
        <w:t xml:space="preserve">Красноярскому краю </w:t>
      </w:r>
      <w:hyperlink r:id="rId9" w:tgtFrame="_blank" w:history="1">
        <w:r w:rsidRPr="0016634E">
          <w:rPr>
            <w:rStyle w:val="ab"/>
            <w:rFonts w:cs="Times New Roman"/>
            <w:color w:val="000000" w:themeColor="text1"/>
          </w:rPr>
          <w:t>https://sfr.gov.ru/branches/krasnoyarsk/info/~0/7377</w:t>
        </w:r>
      </w:hyperlink>
    </w:p>
    <w:p w:rsidR="00664FFB" w:rsidRPr="000A49CE" w:rsidRDefault="000A49CE" w:rsidP="0061612A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shd w:val="clear" w:color="auto" w:fill="FFFFFF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0A49CE">
        <w:rPr>
          <w:rFonts w:cs="Times New Roman"/>
          <w:shd w:val="clear" w:color="auto" w:fill="FFFFFF"/>
        </w:rPr>
        <w:t xml:space="preserve">Если у вас остались вопросы, вы всегда можете обратиться в контакт-центр Отделения </w:t>
      </w:r>
      <w:r w:rsidR="0009794F">
        <w:rPr>
          <w:rFonts w:cs="Times New Roman"/>
          <w:shd w:val="clear" w:color="auto" w:fill="FFFFFF"/>
        </w:rPr>
        <w:t>Социального фонда России</w:t>
      </w:r>
      <w:r w:rsidRPr="000A49CE">
        <w:rPr>
          <w:rFonts w:cs="Times New Roman"/>
          <w:shd w:val="clear" w:color="auto" w:fill="FFFFFF"/>
        </w:rPr>
        <w:t xml:space="preserve"> по Красноярскому краю: 8 (800) 100</w:t>
      </w:r>
      <w:r>
        <w:rPr>
          <w:rFonts w:cs="Times New Roman"/>
          <w:shd w:val="clear" w:color="auto" w:fill="FFFFFF"/>
        </w:rPr>
        <w:t>-00-01 (</w:t>
      </w:r>
      <w:r w:rsidRPr="000A49CE">
        <w:rPr>
          <w:rFonts w:cs="Times New Roman"/>
          <w:shd w:val="clear" w:color="auto" w:fill="FFFFFF"/>
        </w:rPr>
        <w:t xml:space="preserve">звонок бесплатный, режим работы: </w:t>
      </w:r>
      <w:proofErr w:type="spellStart"/>
      <w:proofErr w:type="gramStart"/>
      <w:r w:rsidRPr="000A49CE">
        <w:rPr>
          <w:rFonts w:cs="Times New Roman"/>
          <w:shd w:val="clear" w:color="auto" w:fill="FFFFFF"/>
        </w:rPr>
        <w:t>пн</w:t>
      </w:r>
      <w:proofErr w:type="spellEnd"/>
      <w:proofErr w:type="gramEnd"/>
      <w:r w:rsidRPr="000A49CE">
        <w:rPr>
          <w:rFonts w:cs="Times New Roman"/>
          <w:shd w:val="clear" w:color="auto" w:fill="FFFFFF"/>
        </w:rPr>
        <w:t xml:space="preserve"> - </w:t>
      </w:r>
      <w:proofErr w:type="spellStart"/>
      <w:r w:rsidRPr="000A49CE">
        <w:rPr>
          <w:rFonts w:cs="Times New Roman"/>
          <w:shd w:val="clear" w:color="auto" w:fill="FFFFFF"/>
        </w:rPr>
        <w:t>чт</w:t>
      </w:r>
      <w:proofErr w:type="spellEnd"/>
      <w:r w:rsidRPr="000A49CE">
        <w:rPr>
          <w:rFonts w:cs="Times New Roman"/>
          <w:shd w:val="clear" w:color="auto" w:fill="FFFFFF"/>
        </w:rPr>
        <w:t xml:space="preserve"> с 8:00 до 17:00, в </w:t>
      </w:r>
      <w:proofErr w:type="spellStart"/>
      <w:r w:rsidRPr="000A49CE">
        <w:rPr>
          <w:rFonts w:cs="Times New Roman"/>
          <w:shd w:val="clear" w:color="auto" w:fill="FFFFFF"/>
        </w:rPr>
        <w:t>пт</w:t>
      </w:r>
      <w:proofErr w:type="spellEnd"/>
      <w:r w:rsidRPr="000A49CE">
        <w:rPr>
          <w:rFonts w:cs="Times New Roman"/>
          <w:shd w:val="clear" w:color="auto" w:fill="FFFFFF"/>
        </w:rPr>
        <w:t xml:space="preserve"> - с 8:00 до 16:00).</w:t>
      </w:r>
    </w:p>
    <w:p w:rsidR="006D4BA3" w:rsidRDefault="000A49CE" w:rsidP="006D4BA3">
      <w:pPr>
        <w:pStyle w:val="a9"/>
        <w:shd w:val="clear" w:color="auto" w:fill="FFFFFF"/>
        <w:spacing w:before="0"/>
        <w:ind w:left="0" w:hanging="2"/>
      </w:pPr>
      <w:r w:rsidRPr="005D22E2">
        <w:rPr>
          <w:rFonts w:cs="Times New Roman"/>
        </w:rPr>
        <w:t>Мы в социальных сетях:</w:t>
      </w:r>
      <w:r w:rsidR="006D4BA3">
        <w:rPr>
          <w:rFonts w:cs="Times New Roman"/>
        </w:rPr>
        <w:t xml:space="preserve"> </w:t>
      </w:r>
      <w:hyperlink r:id="rId10" w:history="1">
        <w:proofErr w:type="spellStart"/>
        <w:r w:rsidRPr="005D22E2">
          <w:rPr>
            <w:rStyle w:val="ab"/>
            <w:rFonts w:cs="Times New Roman"/>
            <w:color w:val="auto"/>
          </w:rPr>
          <w:t>ВКонтакте</w:t>
        </w:r>
        <w:proofErr w:type="spellEnd"/>
      </w:hyperlink>
      <w:r w:rsidR="006D4BA3">
        <w:t xml:space="preserve">, </w:t>
      </w:r>
      <w:hyperlink r:id="rId11" w:history="1">
        <w:r w:rsidRPr="005D22E2">
          <w:rPr>
            <w:rStyle w:val="ab"/>
            <w:rFonts w:cs="Times New Roman"/>
            <w:color w:val="auto"/>
          </w:rPr>
          <w:t>Одноклассники</w:t>
        </w:r>
      </w:hyperlink>
      <w:r w:rsidR="006D4BA3">
        <w:t xml:space="preserve">, </w:t>
      </w:r>
      <w:bookmarkStart w:id="0" w:name="_GoBack"/>
      <w:bookmarkEnd w:id="0"/>
      <w:proofErr w:type="spellStart"/>
      <w:r w:rsidR="006D4BA3">
        <w:t>Телеграм</w:t>
      </w:r>
      <w:proofErr w:type="spellEnd"/>
    </w:p>
    <w:p w:rsidR="006D4BA3" w:rsidRDefault="006D4BA3" w:rsidP="006D4BA3">
      <w:pPr>
        <w:pStyle w:val="a9"/>
        <w:shd w:val="clear" w:color="auto" w:fill="FFFFFF"/>
        <w:spacing w:before="0"/>
        <w:ind w:left="0" w:hanging="2"/>
        <w:jc w:val="right"/>
        <w:rPr>
          <w:rFonts w:cs="Times New Roman"/>
          <w:i/>
        </w:rPr>
      </w:pPr>
    </w:p>
    <w:p w:rsidR="00AE7CF4" w:rsidRPr="00670DB0" w:rsidRDefault="005E51A2" w:rsidP="006D4BA3">
      <w:pPr>
        <w:pStyle w:val="a9"/>
        <w:shd w:val="clear" w:color="auto" w:fill="FFFFFF"/>
        <w:spacing w:before="0"/>
        <w:ind w:left="0" w:hanging="2"/>
        <w:jc w:val="right"/>
        <w:rPr>
          <w:rFonts w:cs="Times New Roman"/>
          <w:i/>
          <w:color w:val="000000"/>
        </w:rPr>
      </w:pPr>
      <w:r w:rsidRPr="00670DB0">
        <w:rPr>
          <w:rFonts w:cs="Times New Roman"/>
          <w:i/>
        </w:rPr>
        <w:t xml:space="preserve">Пресс-служба </w:t>
      </w:r>
      <w:r w:rsidRPr="00670DB0">
        <w:rPr>
          <w:rFonts w:cs="Times New Roman"/>
          <w:i/>
          <w:color w:val="000000"/>
        </w:rPr>
        <w:t>ОСФР по Красноярскому краю</w:t>
      </w:r>
    </w:p>
    <w:sectPr w:rsidR="00AE7CF4" w:rsidRPr="00670DB0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D2795"/>
    <w:rsid w:val="000076FB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82DEB"/>
    <w:rsid w:val="00083A89"/>
    <w:rsid w:val="00091BFF"/>
    <w:rsid w:val="00097646"/>
    <w:rsid w:val="0009794F"/>
    <w:rsid w:val="000A1496"/>
    <w:rsid w:val="000A356C"/>
    <w:rsid w:val="000A49CE"/>
    <w:rsid w:val="000B7314"/>
    <w:rsid w:val="000C04F7"/>
    <w:rsid w:val="000C6BC8"/>
    <w:rsid w:val="000F5176"/>
    <w:rsid w:val="00115525"/>
    <w:rsid w:val="00124F21"/>
    <w:rsid w:val="00127447"/>
    <w:rsid w:val="00131202"/>
    <w:rsid w:val="0013217C"/>
    <w:rsid w:val="00132A90"/>
    <w:rsid w:val="0014653D"/>
    <w:rsid w:val="00152C7B"/>
    <w:rsid w:val="00152F16"/>
    <w:rsid w:val="0016634E"/>
    <w:rsid w:val="0017263D"/>
    <w:rsid w:val="00177385"/>
    <w:rsid w:val="00185844"/>
    <w:rsid w:val="00194C77"/>
    <w:rsid w:val="0019542C"/>
    <w:rsid w:val="00196B92"/>
    <w:rsid w:val="0019774B"/>
    <w:rsid w:val="001A0984"/>
    <w:rsid w:val="001A5007"/>
    <w:rsid w:val="001B107E"/>
    <w:rsid w:val="001C15EF"/>
    <w:rsid w:val="001E25F8"/>
    <w:rsid w:val="001E72FC"/>
    <w:rsid w:val="001F56DE"/>
    <w:rsid w:val="00200730"/>
    <w:rsid w:val="002007F9"/>
    <w:rsid w:val="0021547C"/>
    <w:rsid w:val="00217A3F"/>
    <w:rsid w:val="0022534D"/>
    <w:rsid w:val="0024386B"/>
    <w:rsid w:val="0025494F"/>
    <w:rsid w:val="002666F9"/>
    <w:rsid w:val="00282782"/>
    <w:rsid w:val="00291F26"/>
    <w:rsid w:val="002B68D1"/>
    <w:rsid w:val="002D4896"/>
    <w:rsid w:val="002D5116"/>
    <w:rsid w:val="002E1E8B"/>
    <w:rsid w:val="002F6BD1"/>
    <w:rsid w:val="00310E65"/>
    <w:rsid w:val="003260FC"/>
    <w:rsid w:val="00327CC4"/>
    <w:rsid w:val="00354824"/>
    <w:rsid w:val="00362E60"/>
    <w:rsid w:val="00376998"/>
    <w:rsid w:val="003820F0"/>
    <w:rsid w:val="0038427E"/>
    <w:rsid w:val="00391B9A"/>
    <w:rsid w:val="003A06CC"/>
    <w:rsid w:val="003A1392"/>
    <w:rsid w:val="003B6162"/>
    <w:rsid w:val="003B767B"/>
    <w:rsid w:val="003C0318"/>
    <w:rsid w:val="003D4D8D"/>
    <w:rsid w:val="003E4430"/>
    <w:rsid w:val="003F1004"/>
    <w:rsid w:val="00426093"/>
    <w:rsid w:val="00430EBA"/>
    <w:rsid w:val="0043300E"/>
    <w:rsid w:val="0045340E"/>
    <w:rsid w:val="004553C9"/>
    <w:rsid w:val="00465E12"/>
    <w:rsid w:val="00476830"/>
    <w:rsid w:val="00477567"/>
    <w:rsid w:val="00493664"/>
    <w:rsid w:val="004A180C"/>
    <w:rsid w:val="004E15C7"/>
    <w:rsid w:val="004F3322"/>
    <w:rsid w:val="005230B3"/>
    <w:rsid w:val="00544C0D"/>
    <w:rsid w:val="00550899"/>
    <w:rsid w:val="00564643"/>
    <w:rsid w:val="00576DD4"/>
    <w:rsid w:val="00581E24"/>
    <w:rsid w:val="00585347"/>
    <w:rsid w:val="00590218"/>
    <w:rsid w:val="005B39F2"/>
    <w:rsid w:val="005D22E2"/>
    <w:rsid w:val="005E2758"/>
    <w:rsid w:val="005E51A2"/>
    <w:rsid w:val="005E78AB"/>
    <w:rsid w:val="00605434"/>
    <w:rsid w:val="0061612A"/>
    <w:rsid w:val="00626637"/>
    <w:rsid w:val="0063246F"/>
    <w:rsid w:val="00651444"/>
    <w:rsid w:val="006545F2"/>
    <w:rsid w:val="00664FFB"/>
    <w:rsid w:val="006668B2"/>
    <w:rsid w:val="00670DB0"/>
    <w:rsid w:val="00685BE8"/>
    <w:rsid w:val="00687900"/>
    <w:rsid w:val="006A2E10"/>
    <w:rsid w:val="006A4D9B"/>
    <w:rsid w:val="006B088F"/>
    <w:rsid w:val="006B154E"/>
    <w:rsid w:val="006B78BE"/>
    <w:rsid w:val="006C088F"/>
    <w:rsid w:val="006D4BA3"/>
    <w:rsid w:val="006E4A8A"/>
    <w:rsid w:val="006E6C72"/>
    <w:rsid w:val="006E78E3"/>
    <w:rsid w:val="007017CD"/>
    <w:rsid w:val="00710B79"/>
    <w:rsid w:val="007240F6"/>
    <w:rsid w:val="00733B11"/>
    <w:rsid w:val="0074068F"/>
    <w:rsid w:val="007700A2"/>
    <w:rsid w:val="00773901"/>
    <w:rsid w:val="0077624A"/>
    <w:rsid w:val="007C0CD8"/>
    <w:rsid w:val="007C3699"/>
    <w:rsid w:val="007D2795"/>
    <w:rsid w:val="007E4027"/>
    <w:rsid w:val="007E7237"/>
    <w:rsid w:val="007F34C3"/>
    <w:rsid w:val="007F3BBC"/>
    <w:rsid w:val="00810DD2"/>
    <w:rsid w:val="0081384E"/>
    <w:rsid w:val="00823AC0"/>
    <w:rsid w:val="00825421"/>
    <w:rsid w:val="00846722"/>
    <w:rsid w:val="00847F3B"/>
    <w:rsid w:val="00863141"/>
    <w:rsid w:val="008663B8"/>
    <w:rsid w:val="00881030"/>
    <w:rsid w:val="00885757"/>
    <w:rsid w:val="008950D8"/>
    <w:rsid w:val="008C1C78"/>
    <w:rsid w:val="008D0DAC"/>
    <w:rsid w:val="008D78B2"/>
    <w:rsid w:val="008E04A6"/>
    <w:rsid w:val="008E7971"/>
    <w:rsid w:val="008E7C41"/>
    <w:rsid w:val="008E7E61"/>
    <w:rsid w:val="00902CD2"/>
    <w:rsid w:val="0090481D"/>
    <w:rsid w:val="0090575D"/>
    <w:rsid w:val="009266F5"/>
    <w:rsid w:val="00960871"/>
    <w:rsid w:val="00967CCA"/>
    <w:rsid w:val="0097028F"/>
    <w:rsid w:val="0097649B"/>
    <w:rsid w:val="0099118B"/>
    <w:rsid w:val="0099672F"/>
    <w:rsid w:val="009A2A7A"/>
    <w:rsid w:val="009B3C3A"/>
    <w:rsid w:val="009B741C"/>
    <w:rsid w:val="009C1815"/>
    <w:rsid w:val="009C49FC"/>
    <w:rsid w:val="009F3F8D"/>
    <w:rsid w:val="00A30AE1"/>
    <w:rsid w:val="00A35F64"/>
    <w:rsid w:val="00A47B21"/>
    <w:rsid w:val="00A66E76"/>
    <w:rsid w:val="00A92D01"/>
    <w:rsid w:val="00AD1053"/>
    <w:rsid w:val="00AE0D2B"/>
    <w:rsid w:val="00AE1DC8"/>
    <w:rsid w:val="00AE6A5F"/>
    <w:rsid w:val="00AE7CF4"/>
    <w:rsid w:val="00B33618"/>
    <w:rsid w:val="00B4419D"/>
    <w:rsid w:val="00B4614B"/>
    <w:rsid w:val="00B51DDC"/>
    <w:rsid w:val="00B72462"/>
    <w:rsid w:val="00B73F27"/>
    <w:rsid w:val="00B74C3E"/>
    <w:rsid w:val="00BB6BAF"/>
    <w:rsid w:val="00BC2DB6"/>
    <w:rsid w:val="00BD61D2"/>
    <w:rsid w:val="00BE0BDA"/>
    <w:rsid w:val="00BF1454"/>
    <w:rsid w:val="00C030E5"/>
    <w:rsid w:val="00C077CC"/>
    <w:rsid w:val="00C26CAF"/>
    <w:rsid w:val="00C27EF3"/>
    <w:rsid w:val="00C32CA2"/>
    <w:rsid w:val="00C433D9"/>
    <w:rsid w:val="00C558A7"/>
    <w:rsid w:val="00C67AA9"/>
    <w:rsid w:val="00C734EB"/>
    <w:rsid w:val="00C850D5"/>
    <w:rsid w:val="00C90B5E"/>
    <w:rsid w:val="00CA1EEB"/>
    <w:rsid w:val="00CB2BDD"/>
    <w:rsid w:val="00CC2409"/>
    <w:rsid w:val="00CC5738"/>
    <w:rsid w:val="00CD4CA9"/>
    <w:rsid w:val="00CE31E0"/>
    <w:rsid w:val="00CF009B"/>
    <w:rsid w:val="00CF2258"/>
    <w:rsid w:val="00D11B5C"/>
    <w:rsid w:val="00D23232"/>
    <w:rsid w:val="00D24CD3"/>
    <w:rsid w:val="00D34051"/>
    <w:rsid w:val="00D40358"/>
    <w:rsid w:val="00D54A46"/>
    <w:rsid w:val="00D614F8"/>
    <w:rsid w:val="00D73053"/>
    <w:rsid w:val="00DA0E83"/>
    <w:rsid w:val="00DB1838"/>
    <w:rsid w:val="00DC0E2B"/>
    <w:rsid w:val="00DC2C0C"/>
    <w:rsid w:val="00DC5AD1"/>
    <w:rsid w:val="00DD3849"/>
    <w:rsid w:val="00DE4504"/>
    <w:rsid w:val="00E16FAD"/>
    <w:rsid w:val="00E21DA6"/>
    <w:rsid w:val="00E33F10"/>
    <w:rsid w:val="00E35CA0"/>
    <w:rsid w:val="00E52C74"/>
    <w:rsid w:val="00E56380"/>
    <w:rsid w:val="00E6497A"/>
    <w:rsid w:val="00E83EFD"/>
    <w:rsid w:val="00E874F0"/>
    <w:rsid w:val="00E950D3"/>
    <w:rsid w:val="00EA602F"/>
    <w:rsid w:val="00EA7949"/>
    <w:rsid w:val="00EB48A6"/>
    <w:rsid w:val="00EB51FD"/>
    <w:rsid w:val="00ED17FB"/>
    <w:rsid w:val="00EE17BD"/>
    <w:rsid w:val="00EF1645"/>
    <w:rsid w:val="00EF3408"/>
    <w:rsid w:val="00EF4A99"/>
    <w:rsid w:val="00EF57BF"/>
    <w:rsid w:val="00F00FA4"/>
    <w:rsid w:val="00F05213"/>
    <w:rsid w:val="00F12497"/>
    <w:rsid w:val="00F16F1B"/>
    <w:rsid w:val="00F27C31"/>
    <w:rsid w:val="00F27C4F"/>
    <w:rsid w:val="00F3354F"/>
    <w:rsid w:val="00F337C3"/>
    <w:rsid w:val="00F45E75"/>
    <w:rsid w:val="00F677F7"/>
    <w:rsid w:val="00F87442"/>
    <w:rsid w:val="00F87A09"/>
    <w:rsid w:val="00F9588A"/>
    <w:rsid w:val="00FA4538"/>
    <w:rsid w:val="00FB51C2"/>
    <w:rsid w:val="00FC20E5"/>
    <w:rsid w:val="00FC2D1D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rasnojarskjkraj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krasnojarskjkraj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away.php?utf=1&amp;to=https%3A%2F%2Fsfr.gov.ru%2Fbranches%2Fkrasnoyarsk%2Finfo%2F~0%2F7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B462E6E0-0371-449D-9AC4-7CDF9BA14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2</cp:revision>
  <cp:lastPrinted>2024-08-27T00:50:00Z</cp:lastPrinted>
  <dcterms:created xsi:type="dcterms:W3CDTF">2024-09-30T07:14:00Z</dcterms:created>
  <dcterms:modified xsi:type="dcterms:W3CDTF">2024-09-30T07:14:00Z</dcterms:modified>
</cp:coreProperties>
</file>