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14:paraId="0841157A" w14:textId="77777777" w:rsidTr="00137495">
        <w:trPr>
          <w:trHeight w:val="1719"/>
        </w:trPr>
        <w:tc>
          <w:tcPr>
            <w:tcW w:w="7054" w:type="dxa"/>
            <w:shd w:val="clear" w:color="auto" w:fill="auto"/>
          </w:tcPr>
          <w:p w14:paraId="0C4AC312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0425F4F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A37E98C" w14:textId="77777777"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A042D60" w14:textId="1F358B6F"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4B5164AC" w14:textId="66C8970D" w:rsidR="004519B9" w:rsidRPr="00FB0193" w:rsidRDefault="00137495" w:rsidP="005D3B5C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20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февраля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3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0C8FEB43" w14:textId="0212DB6C"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D0CEC" w14:textId="0711896E" w:rsidR="00137495" w:rsidRPr="00BC674E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37495">
        <w:rPr>
          <w:rFonts w:ascii="Times New Roman" w:hAnsi="Times New Roman" w:cs="Times New Roman"/>
          <w:b/>
          <w:iCs/>
          <w:sz w:val="24"/>
          <w:szCs w:val="24"/>
        </w:rPr>
        <w:t xml:space="preserve">График работы почтовых </w:t>
      </w:r>
      <w:r w:rsidRPr="00BC674E">
        <w:rPr>
          <w:rFonts w:ascii="Times New Roman" w:hAnsi="Times New Roman" w:cs="Times New Roman"/>
          <w:b/>
          <w:iCs/>
          <w:sz w:val="24"/>
          <w:szCs w:val="24"/>
        </w:rPr>
        <w:t>отделений</w:t>
      </w:r>
      <w:r w:rsidR="00BD42C4" w:rsidRPr="00BC674E">
        <w:rPr>
          <w:rFonts w:ascii="Times New Roman" w:hAnsi="Times New Roman" w:cs="Times New Roman"/>
          <w:b/>
          <w:iCs/>
          <w:sz w:val="24"/>
          <w:szCs w:val="24"/>
        </w:rPr>
        <w:t xml:space="preserve"> Красноярского края</w:t>
      </w:r>
      <w:r w:rsidRPr="00BC674E">
        <w:rPr>
          <w:rFonts w:ascii="Times New Roman" w:hAnsi="Times New Roman" w:cs="Times New Roman"/>
          <w:b/>
          <w:iCs/>
          <w:sz w:val="24"/>
          <w:szCs w:val="24"/>
        </w:rPr>
        <w:t xml:space="preserve"> изменится в праздники</w:t>
      </w:r>
    </w:p>
    <w:p w14:paraId="4EB58988" w14:textId="4FD34B15" w:rsidR="00137495" w:rsidRPr="00137495" w:rsidRDefault="00BC674E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74E">
        <w:rPr>
          <w:rFonts w:ascii="Times New Roman" w:hAnsi="Times New Roman" w:cs="Times New Roman"/>
          <w:bCs/>
          <w:iCs/>
          <w:sz w:val="24"/>
          <w:szCs w:val="24"/>
        </w:rPr>
        <w:t>В Красноярском</w:t>
      </w:r>
      <w:bookmarkStart w:id="0" w:name="_GoBack"/>
      <w:bookmarkEnd w:id="0"/>
      <w:r w:rsidRPr="00BC674E">
        <w:rPr>
          <w:rFonts w:ascii="Times New Roman" w:hAnsi="Times New Roman" w:cs="Times New Roman"/>
          <w:bCs/>
          <w:iCs/>
          <w:sz w:val="24"/>
          <w:szCs w:val="24"/>
        </w:rPr>
        <w:t xml:space="preserve"> крае </w:t>
      </w:r>
      <w:r w:rsidR="00137495" w:rsidRPr="00BC674E">
        <w:rPr>
          <w:rFonts w:ascii="Times New Roman" w:hAnsi="Times New Roman" w:cs="Times New Roman"/>
          <w:bCs/>
          <w:iCs/>
          <w:sz w:val="24"/>
          <w:szCs w:val="24"/>
        </w:rPr>
        <w:t>23 февраля и 8 марта станут выходными для всех отделений Почты России. 22 февраля и 7 марта рабочий день почтовых отделений</w:t>
      </w:r>
      <w:r w:rsidR="00137495" w:rsidRPr="00137495">
        <w:rPr>
          <w:rFonts w:ascii="Times New Roman" w:hAnsi="Times New Roman" w:cs="Times New Roman"/>
          <w:bCs/>
          <w:iCs/>
          <w:sz w:val="24"/>
          <w:szCs w:val="24"/>
        </w:rPr>
        <w:t xml:space="preserve"> сократится на один час. </w:t>
      </w:r>
    </w:p>
    <w:p w14:paraId="256A1168" w14:textId="77777777" w:rsidR="00137495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 xml:space="preserve">24 февраля отделения будут работать по графику воскресенья, а 25 февраля и 9 марта возобновят обслуживание по обычному графику. </w:t>
      </w:r>
    </w:p>
    <w:p w14:paraId="712A84F1" w14:textId="77777777" w:rsidR="00137495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>23 февраля и 8 марта почтальоны не будут разносить почтовые отправления и периодические печатные издания. Пенсии и пособия они доставят по графику, согласованному с региональными отделениями Социального фонда России, с учётом особенностей конкретных регионов.</w:t>
      </w:r>
    </w:p>
    <w:p w14:paraId="073AFA4E" w14:textId="77777777" w:rsidR="00137495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>Чтобы клиенты бесперебойно и своевременно получали пенсии и пособия, почтовые отправления и периодические издания, некоторые сельские отделения могут работать по другому графику.</w:t>
      </w:r>
    </w:p>
    <w:p w14:paraId="51962515" w14:textId="7CA13369" w:rsidR="00045AF4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>Уточнить актуальное расписание работы или найти на карте ближайший открытый почтовый офис можно на сайте pochta.ru или в мобильном приложении компании.</w:t>
      </w:r>
    </w:p>
    <w:sectPr w:rsidR="00045AF4" w:rsidRPr="00137495" w:rsidSect="008A3F84">
      <w:footerReference w:type="default" r:id="rId9"/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EE8CB" w14:textId="77777777" w:rsidR="00B46B30" w:rsidRDefault="00B46B30" w:rsidP="00C86E0C">
      <w:pPr>
        <w:spacing w:after="0" w:line="240" w:lineRule="auto"/>
      </w:pPr>
      <w:r>
        <w:separator/>
      </w:r>
    </w:p>
  </w:endnote>
  <w:endnote w:type="continuationSeparator" w:id="0">
    <w:p w14:paraId="30371B69" w14:textId="77777777" w:rsidR="00B46B30" w:rsidRDefault="00B46B30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F768E" w14:textId="77777777" w:rsidR="00981950" w:rsidRPr="00981950" w:rsidRDefault="00981950" w:rsidP="00981950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981950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Красноярского края</w:t>
    </w:r>
  </w:p>
  <w:p w14:paraId="0E43DBFD" w14:textId="77777777" w:rsidR="00981950" w:rsidRPr="00981950" w:rsidRDefault="00981950" w:rsidP="00981950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981950"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5C5B2770" w14:textId="77777777" w:rsidR="00981950" w:rsidRPr="00981950" w:rsidRDefault="00981950" w:rsidP="00981950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81950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hyperlink r:id="rId1" w:history="1">
      <w:r w:rsidRPr="00981950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Anastasia</w:t>
      </w:r>
      <w:r w:rsidRPr="00981950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.</w:t>
      </w:r>
      <w:r w:rsidRPr="00981950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Dyukoreva</w:t>
      </w:r>
      <w:r w:rsidRPr="00981950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@</w:t>
      </w:r>
      <w:r w:rsidRPr="00981950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russianpost</w:t>
      </w:r>
      <w:r w:rsidRPr="00981950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.</w:t>
      </w:r>
      <w:r w:rsidRPr="00981950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 w:eastAsia="zh-CN"/>
        </w:rPr>
        <w:t>ru</w:t>
      </w:r>
    </w:hyperlink>
  </w:p>
  <w:p w14:paraId="4BFC2D08" w14:textId="77777777" w:rsidR="00981950" w:rsidRDefault="0098195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099C" w14:textId="77777777" w:rsidR="00B46B30" w:rsidRDefault="00B46B30" w:rsidP="00C86E0C">
      <w:pPr>
        <w:spacing w:after="0" w:line="240" w:lineRule="auto"/>
      </w:pPr>
      <w:r>
        <w:separator/>
      </w:r>
    </w:p>
  </w:footnote>
  <w:footnote w:type="continuationSeparator" w:id="0">
    <w:p w14:paraId="751632D3" w14:textId="77777777" w:rsidR="00B46B30" w:rsidRDefault="00B46B30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4.25pt;height:14.25pt;visibility:visible;mso-wrap-style:square" o:bullet="t">
        <v:imagedata r:id="rId1" o:title="✅"/>
      </v:shape>
    </w:pict>
  </w:numPicBullet>
  <w:numPicBullet w:numPicBulletId="1">
    <w:pict>
      <v:shape id="_x0000_i1027" type="#_x0000_t75" alt="🔹" style="width:14.25pt;height:14.25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495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5842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377A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1950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6B30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674E"/>
    <w:rsid w:val="00BC713A"/>
    <w:rsid w:val="00BC7EEE"/>
    <w:rsid w:val="00BD42C4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8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BEB89-7FD3-45A1-8AA9-28AE4CBD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1088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Дюкорева Анастасия Александровна</cp:lastModifiedBy>
  <cp:revision>4</cp:revision>
  <cp:lastPrinted>2017-12-22T06:31:00Z</cp:lastPrinted>
  <dcterms:created xsi:type="dcterms:W3CDTF">2023-02-20T01:24:00Z</dcterms:created>
  <dcterms:modified xsi:type="dcterms:W3CDTF">2023-02-20T02:37:00Z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