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F4" w:rsidRDefault="00230AF4">
      <w:pPr>
        <w:jc w:val="center"/>
      </w:pPr>
    </w:p>
    <w:p w:rsidR="008D6657" w:rsidRDefault="008D6657">
      <w:pPr>
        <w:jc w:val="center"/>
      </w:pPr>
    </w:p>
    <w:p w:rsidR="008D6657" w:rsidRDefault="008D6657">
      <w:pPr>
        <w:jc w:val="center"/>
      </w:pPr>
    </w:p>
    <w:p w:rsidR="008D6657" w:rsidRDefault="008D6657">
      <w:pPr>
        <w:jc w:val="center"/>
      </w:pPr>
    </w:p>
    <w:p w:rsidR="008D6657" w:rsidRDefault="008D6657">
      <w:pPr>
        <w:jc w:val="center"/>
      </w:pPr>
    </w:p>
    <w:p w:rsidR="008D6657" w:rsidRDefault="008D6657">
      <w:pPr>
        <w:jc w:val="center"/>
      </w:pPr>
    </w:p>
    <w:p w:rsidR="008D6657" w:rsidRDefault="008D6657">
      <w:pPr>
        <w:jc w:val="center"/>
      </w:pPr>
    </w:p>
    <w:p w:rsidR="008D6657" w:rsidRDefault="008D6657">
      <w:pPr>
        <w:jc w:val="center"/>
      </w:pPr>
    </w:p>
    <w:tbl>
      <w:tblPr>
        <w:tblStyle w:val="a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8D6657" w:rsidTr="008D6657">
        <w:tc>
          <w:tcPr>
            <w:tcW w:w="3284" w:type="dxa"/>
          </w:tcPr>
          <w:p w:rsidR="008D6657" w:rsidRDefault="00922149" w:rsidP="00922149">
            <w:r>
              <w:t>23.12.2025</w:t>
            </w:r>
          </w:p>
        </w:tc>
        <w:tc>
          <w:tcPr>
            <w:tcW w:w="3284" w:type="dxa"/>
          </w:tcPr>
          <w:p w:rsidR="008D6657" w:rsidRDefault="008D6657">
            <w:pPr>
              <w:jc w:val="center"/>
            </w:pPr>
            <w:r>
              <w:rPr>
                <w:lang w:eastAsia="en-US"/>
              </w:rPr>
              <w:t>г. Красноярск</w:t>
            </w:r>
          </w:p>
        </w:tc>
        <w:tc>
          <w:tcPr>
            <w:tcW w:w="3285" w:type="dxa"/>
          </w:tcPr>
          <w:p w:rsidR="008D6657" w:rsidRDefault="008D6657" w:rsidP="00922149">
            <w:pPr>
              <w:jc w:val="right"/>
            </w:pPr>
            <w:r>
              <w:t>№</w:t>
            </w:r>
            <w:r w:rsidR="00922149">
              <w:t xml:space="preserve"> 1176-п</w:t>
            </w:r>
          </w:p>
        </w:tc>
      </w:tr>
    </w:tbl>
    <w:p w:rsidR="008D6657" w:rsidRDefault="008D6657" w:rsidP="008D6657"/>
    <w:p w:rsidR="00230AF4" w:rsidRPr="00080873" w:rsidRDefault="00230AF4">
      <w:pPr>
        <w:tabs>
          <w:tab w:val="left" w:pos="567"/>
        </w:tabs>
        <w:jc w:val="both"/>
        <w:rPr>
          <w:sz w:val="14"/>
          <w:szCs w:val="14"/>
        </w:rPr>
      </w:pPr>
    </w:p>
    <w:p w:rsidR="00230AF4" w:rsidRDefault="008D6657">
      <w:pPr>
        <w:jc w:val="both"/>
      </w:pPr>
      <w:r>
        <w:t>О введении режима повышенной готовности в целях предупреждения чрезвычайных ситуаций межмуниципального и регионального характера, связанных с обеспечением пожарной безопасности и нарушением условий жизнедеятельности населения в выходные и нерабочие праздничные дни</w:t>
      </w:r>
    </w:p>
    <w:p w:rsidR="00230AF4" w:rsidRPr="00080873" w:rsidRDefault="00230AF4">
      <w:pPr>
        <w:jc w:val="both"/>
        <w:rPr>
          <w:sz w:val="14"/>
          <w:szCs w:val="14"/>
        </w:rPr>
      </w:pPr>
    </w:p>
    <w:p w:rsidR="008D6657" w:rsidRDefault="008D6657">
      <w:pPr>
        <w:jc w:val="both"/>
      </w:pPr>
    </w:p>
    <w:p w:rsidR="00230AF4" w:rsidRDefault="008D6657">
      <w:pPr>
        <w:ind w:firstLine="709"/>
        <w:jc w:val="both"/>
      </w:pPr>
      <w:proofErr w:type="gramStart"/>
      <w:r>
        <w:rPr>
          <w:color w:val="000000"/>
        </w:rPr>
        <w:t xml:space="preserve">В соответствии с Федеральным законом от 21.12.1994 № 68-ФЗ </w:t>
      </w:r>
      <w:r>
        <w:rPr>
          <w:color w:val="000000"/>
        </w:rPr>
        <w:br/>
        <w:t xml:space="preserve">«О защите населения и территорий от чрезвычайных ситуаций природного </w:t>
      </w:r>
      <w:r>
        <w:rPr>
          <w:color w:val="000000"/>
        </w:rPr>
        <w:br/>
        <w:t xml:space="preserve">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статьей 103 Устава Красноярского края, Законом Красноярского края от 10.02.2000 № 9-631 </w:t>
      </w:r>
      <w:r>
        <w:rPr>
          <w:color w:val="000000"/>
        </w:rPr>
        <w:br/>
        <w:t>«О защите населения и территории Красноярского края от чрезвычайных ситуаций природного и техногенного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характера», постановлением </w:t>
      </w:r>
      <w:r>
        <w:rPr>
          <w:color w:val="000000"/>
        </w:rPr>
        <w:br/>
        <w:t>Совета администрации Красноярского края от 15.04.2004 № 92-п</w:t>
      </w:r>
      <w:r w:rsidR="00080873">
        <w:rPr>
          <w:color w:val="000000"/>
        </w:rPr>
        <w:t xml:space="preserve"> </w:t>
      </w:r>
      <w:r w:rsidR="00080873">
        <w:rPr>
          <w:color w:val="000000"/>
        </w:rPr>
        <w:br/>
      </w:r>
      <w:r>
        <w:rPr>
          <w:color w:val="000000"/>
        </w:rPr>
        <w:t xml:space="preserve">«О территориальной подсистеме единой государственной системы предупреждения и ликвидации чрезвычайных ситуаций Красноярского </w:t>
      </w:r>
      <w:r>
        <w:rPr>
          <w:color w:val="000000"/>
        </w:rPr>
        <w:br/>
        <w:t>края», учитывая решение комиссии по предупреждению и ликвидации чрезвычайных ситуаций и обеспечению пожарной безопасности Красноярского края от 01.12.2025 № 50, в целях усиления мер, направленных на обеспечение пожарной безопасности и предупреждение возможных чрезвычайных ситуаций межмуниципального и регионального характера, связанных с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нарушением условий жизнедеятельности населения в выходные и нерабочие праздничные дни в период с 31.12.2025 по 11.01.2026 (далее – чрезвычайные ситуации,</w:t>
      </w:r>
      <w:proofErr w:type="gramEnd"/>
      <w:r>
        <w:rPr>
          <w:color w:val="000000"/>
        </w:rPr>
        <w:t xml:space="preserve"> выходные и праздничные дни), ПОСТАНОВЛЯЮ:</w:t>
      </w:r>
    </w:p>
    <w:p w:rsidR="00230AF4" w:rsidRDefault="008D6657">
      <w:pPr>
        <w:ind w:firstLine="709"/>
        <w:jc w:val="both"/>
      </w:pPr>
      <w:r>
        <w:t xml:space="preserve">1. Ввести с 31.12.2025 по 11.01.2026 для органов управления и </w:t>
      </w:r>
      <w:r w:rsidR="00080873">
        <w:br/>
      </w:r>
      <w:r>
        <w:t>сил территориальной подсистемы единой государственной системы предупреждения и ликвидации чрезвычайных ситуаций Красноярского края (далее – территориальная подсистема) режим функционирования повышенной готовности.</w:t>
      </w:r>
    </w:p>
    <w:p w:rsidR="00230AF4" w:rsidRDefault="008D6657" w:rsidP="00080873">
      <w:pPr>
        <w:widowControl w:val="0"/>
        <w:ind w:firstLine="709"/>
        <w:jc w:val="both"/>
      </w:pPr>
      <w:r>
        <w:t>2. Границами территории, на которой может возникнуть чрезвычайная ситуация, определить территорию Красноярского края.</w:t>
      </w:r>
    </w:p>
    <w:p w:rsidR="00230AF4" w:rsidRDefault="008D6657" w:rsidP="00080873">
      <w:pPr>
        <w:widowControl w:val="0"/>
        <w:ind w:firstLine="709"/>
        <w:jc w:val="both"/>
      </w:pPr>
      <w:r>
        <w:t>3. Привлечь к осуществлению мероприятий по предупреждению чрезвычайных ситуаций силы и средства территориальной подсистемы, определенные постановлением Правительства Красноярского края</w:t>
      </w:r>
      <w:r>
        <w:br/>
      </w:r>
      <w:r>
        <w:lastRenderedPageBreak/>
        <w:t>от 13.03.2014 № 78-п «О силах и средствах территориальной подсистемы единой государственной системы предупреждения и ликвидации чрезвычайных ситуаций Красноярского края».</w:t>
      </w:r>
    </w:p>
    <w:p w:rsidR="00230AF4" w:rsidRDefault="008D6657">
      <w:pPr>
        <w:ind w:firstLine="709"/>
        <w:jc w:val="both"/>
      </w:pPr>
      <w:r>
        <w:t xml:space="preserve">4. Руководителям сил и средств постоянной готовности регионального уровня территориальной подсистемы принять меры по приведению </w:t>
      </w:r>
      <w:r>
        <w:br/>
        <w:t>в готовность сил и средств, необходимых для реагирования на возможные чрезвычайные ситуации.</w:t>
      </w:r>
    </w:p>
    <w:p w:rsidR="00230AF4" w:rsidRDefault="008D6657">
      <w:pPr>
        <w:ind w:firstLine="709"/>
        <w:jc w:val="both"/>
      </w:pPr>
      <w:r>
        <w:t xml:space="preserve">5. Определить следующие основные мероприятия, проводимые </w:t>
      </w:r>
      <w:r>
        <w:br/>
        <w:t>на территории Красноярского края органами управления и силами территориальной подсистемы:</w:t>
      </w:r>
    </w:p>
    <w:p w:rsidR="00230AF4" w:rsidRDefault="008D6657">
      <w:pPr>
        <w:ind w:firstLine="709"/>
        <w:jc w:val="both"/>
      </w:pPr>
      <w:r>
        <w:t xml:space="preserve">1) усиление </w:t>
      </w:r>
      <w:proofErr w:type="gramStart"/>
      <w:r>
        <w:t>контроля за</w:t>
      </w:r>
      <w:proofErr w:type="gramEnd"/>
      <w:r>
        <w:t xml:space="preserve"> состоянием окружающей среды, мониторинг опасных природных явлений и техногенных процессов, способных привести </w:t>
      </w:r>
      <w:r>
        <w:br/>
        <w:t>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230AF4" w:rsidRDefault="008D6657">
      <w:pPr>
        <w:ind w:firstLine="709"/>
        <w:jc w:val="both"/>
      </w:pPr>
      <w:r>
        <w:t>2) введение при необходимости круглосуточного дежурства руководителей и должностных лиц органов управления и сил территориальной подсистемы на стационарных пунктах управления;</w:t>
      </w:r>
    </w:p>
    <w:p w:rsidR="00230AF4" w:rsidRDefault="008D6657">
      <w:pPr>
        <w:ind w:firstLine="709"/>
        <w:jc w:val="both"/>
      </w:pPr>
      <w:r>
        <w:t>3) непрерывный сбор, обработка и передача органам управления</w:t>
      </w:r>
      <w:r>
        <w:br/>
        <w:t>и силам территориальной подсистемы данных о прогнозируемых чрезвычайных ситуациях, информирование населения о чрезвычайных ситуациях;</w:t>
      </w:r>
    </w:p>
    <w:p w:rsidR="00230AF4" w:rsidRDefault="008D6657">
      <w:pPr>
        <w:ind w:firstLine="709"/>
        <w:jc w:val="both"/>
      </w:pPr>
      <w:r>
        <w:t xml:space="preserve">4) принятие оперативных мер по предупреждению возникновения </w:t>
      </w:r>
      <w:r>
        <w:br/>
        <w:t xml:space="preserve">и развития чрезвычайных ситуаций, снижению размеров ущерба и потерь </w:t>
      </w:r>
      <w:r>
        <w:br/>
        <w:t>в случае их возникновения, а также повышению устойчивости</w:t>
      </w:r>
      <w:r>
        <w:br/>
        <w:t>и безопасности функционирования организаций в чрезвычайных ситуациях;</w:t>
      </w:r>
    </w:p>
    <w:p w:rsidR="00230AF4" w:rsidRDefault="008D6657">
      <w:pPr>
        <w:ind w:firstLine="709"/>
        <w:jc w:val="both"/>
      </w:pPr>
      <w:r>
        <w:t>5) уточнение планов действий по предупреждению и ликвидации чрезвычайных ситуаций и иных документов;</w:t>
      </w:r>
    </w:p>
    <w:p w:rsidR="00230AF4" w:rsidRDefault="008D6657">
      <w:pPr>
        <w:ind w:firstLine="709"/>
        <w:jc w:val="both"/>
      </w:pPr>
      <w:r>
        <w:t xml:space="preserve">6) приведение при необходимости сил и средств территориальной подсистемы в готовность к реагированию на чрезвычайные ситуации, формирование оперативных групп и организация выдвижения </w:t>
      </w:r>
      <w:r>
        <w:br/>
        <w:t>их в предполагаемые районы действий;</w:t>
      </w:r>
    </w:p>
    <w:p w:rsidR="00230AF4" w:rsidRDefault="008D6657">
      <w:pPr>
        <w:ind w:firstLine="709"/>
        <w:jc w:val="both"/>
      </w:pPr>
      <w:r>
        <w:t>7) восполнение при необходимости резервов материальных ресурсов, созданных для ликвидации чрезвычайных ситуаций;</w:t>
      </w:r>
    </w:p>
    <w:p w:rsidR="00230AF4" w:rsidRDefault="008D6657">
      <w:pPr>
        <w:ind w:firstLine="709"/>
        <w:jc w:val="both"/>
      </w:pPr>
      <w:r>
        <w:t>8) проведение при необходимости эвакуационных мероприятий.</w:t>
      </w:r>
    </w:p>
    <w:p w:rsidR="00230AF4" w:rsidRDefault="008D6657">
      <w:pPr>
        <w:ind w:firstLine="709"/>
        <w:jc w:val="both"/>
      </w:pPr>
      <w:r>
        <w:t>6. Министерству строительства и жилищно-коммунального хозяйства Красноярского края:</w:t>
      </w:r>
    </w:p>
    <w:p w:rsidR="00230AF4" w:rsidRDefault="008D6657">
      <w:pPr>
        <w:ind w:firstLine="709"/>
        <w:jc w:val="both"/>
      </w:pPr>
      <w:r>
        <w:t>обеспечить создание условий устойчивого функционирования систем коммунальной инфраструктуры, теплоснабжения, водоснабжения</w:t>
      </w:r>
      <w:r w:rsidR="00080873">
        <w:t xml:space="preserve"> </w:t>
      </w:r>
      <w:r>
        <w:t>и водоотведения, используемых в сфере жизнеобеспечения населения Красноярского края;</w:t>
      </w:r>
    </w:p>
    <w:p w:rsidR="00230AF4" w:rsidRDefault="008D6657">
      <w:pPr>
        <w:ind w:firstLine="709"/>
        <w:jc w:val="both"/>
      </w:pPr>
      <w:proofErr w:type="gramStart"/>
      <w:r>
        <w:t>представить в 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Красноярского края (далее – Главное управление МЧС России</w:t>
      </w:r>
      <w:r>
        <w:br/>
        <w:t xml:space="preserve">по Красноярскому краю) в срок до 25.12.2025 график дежурства должностных лиц министерства строительства и жилищно-коммунального хозяйства </w:t>
      </w:r>
      <w:r>
        <w:lastRenderedPageBreak/>
        <w:t>Красноярского края и подведомственных ему учреждений, организаций и предприятий  в выходные и нерабочие праздничные</w:t>
      </w:r>
      <w:proofErr w:type="gramEnd"/>
      <w:r>
        <w:t xml:space="preserve"> дни.</w:t>
      </w:r>
    </w:p>
    <w:p w:rsidR="00230AF4" w:rsidRDefault="008D6657">
      <w:pPr>
        <w:ind w:firstLine="709"/>
        <w:jc w:val="both"/>
      </w:pPr>
      <w:r>
        <w:t>7. Министерству промышленности и торговли Красноярского края:</w:t>
      </w:r>
    </w:p>
    <w:p w:rsidR="00230AF4" w:rsidRDefault="008D6657">
      <w:pPr>
        <w:ind w:firstLine="709"/>
        <w:jc w:val="both"/>
      </w:pPr>
      <w:r>
        <w:t xml:space="preserve">осуществлять мониторинг показателей технико-экономического состояния объектов электроэнергетики (за исключением объектов электроэнергетики, </w:t>
      </w:r>
      <w:proofErr w:type="gramStart"/>
      <w:r>
        <w:t>контроль за</w:t>
      </w:r>
      <w:proofErr w:type="gramEnd"/>
      <w:r>
        <w:t xml:space="preserve"> техническим состоянием которых осуществляется уполномоченными федеральными органами исполнительной власти), в том числе показателей физического износа и энергетической эффективности объектов электросетевого хозяйства;</w:t>
      </w:r>
    </w:p>
    <w:p w:rsidR="00230AF4" w:rsidRDefault="008D6657">
      <w:pPr>
        <w:ind w:firstLine="709"/>
        <w:jc w:val="both"/>
      </w:pPr>
      <w:r>
        <w:t>представить в Центр управления в кризисных ситуациях Главного управления МЧС России по Красноярскому краю в срок до 25.12.2025 график дежурства должностных лиц министерства промышленности и торговли Красноярского края и организаций, обеспечивающих электроснабжение населения на территории края, в выходные и нерабочие праздничные дни</w:t>
      </w:r>
      <w:bookmarkStart w:id="0" w:name="undefined"/>
      <w:bookmarkEnd w:id="0"/>
      <w:r>
        <w:t>.</w:t>
      </w:r>
    </w:p>
    <w:p w:rsidR="00230AF4" w:rsidRDefault="008D6657">
      <w:pPr>
        <w:ind w:firstLine="709"/>
        <w:jc w:val="both"/>
      </w:pPr>
      <w:r>
        <w:t>8. </w:t>
      </w:r>
      <w:proofErr w:type="gramStart"/>
      <w:r>
        <w:t>Министерству образования Красноярского края совместно</w:t>
      </w:r>
      <w:r>
        <w:br/>
        <w:t>с агентством по гражданской обороне, чрезвычайным ситуациям и пожарной безопасности Красноярского края по согласованию с Главным управлением М</w:t>
      </w:r>
      <w:r w:rsidR="004A5BF2">
        <w:t>ЧС России по Красноярскому краю</w:t>
      </w:r>
      <w:r>
        <w:t xml:space="preserve"> до начала школьных каникул организовать проведение инструктажей по соблюдению мер пожарной безопасности в период новогодних и рождественских праздников</w:t>
      </w:r>
      <w:r>
        <w:br/>
        <w:t>и при использовании пиротехнической продукции, праздничного светового электрического оборудования.</w:t>
      </w:r>
      <w:proofErr w:type="gramEnd"/>
    </w:p>
    <w:p w:rsidR="00230AF4" w:rsidRDefault="008D6657">
      <w:pPr>
        <w:ind w:firstLine="709"/>
        <w:jc w:val="both"/>
      </w:pPr>
      <w:r>
        <w:t>9. </w:t>
      </w:r>
      <w:proofErr w:type="gramStart"/>
      <w:r>
        <w:t>Министерству образования Красноярского края, министерству социальной политики Красноярского края, министерству здравоохранения Красноярского края, министерству культуры Красноярского края, министерству спорта Красноярского края совместно с агентством</w:t>
      </w:r>
      <w:r>
        <w:br/>
        <w:t>по гражданской обороне, чрезвычайным ситуациям и пожарной безопасности Красноярского края по согласованию с Главным управлением МЧС России</w:t>
      </w:r>
      <w:r>
        <w:br/>
        <w:t>по Красноярскому краю провести комплекс мероприятий по подготовке подведомственных учреждений к проведению новогодних и рождественских праздников в соответствии с</w:t>
      </w:r>
      <w:proofErr w:type="gramEnd"/>
      <w:r>
        <w:t xml:space="preserve"> требованиями законодательства в области пожарной безопасности, в том числе с организацией дежурств руководителей краевых государственных учреждений с круглосуточным пребыванием людей.</w:t>
      </w:r>
    </w:p>
    <w:p w:rsidR="00230AF4" w:rsidRDefault="008D6657">
      <w:pPr>
        <w:ind w:firstLine="709"/>
        <w:jc w:val="both"/>
      </w:pPr>
      <w:r>
        <w:t>10. </w:t>
      </w:r>
      <w:proofErr w:type="gramStart"/>
      <w:r>
        <w:t>Министерству образования Красноярского края, министерству социальной политики Красноярского края, министерству здравоохранения Красноярского края, министерству культуры Красноярского края, министерству спорта Красноярского края в срок до 25.12.2025 направить</w:t>
      </w:r>
      <w:r>
        <w:br/>
        <w:t>в Главное управление МЧС России по Красноярскому краю перечень подведомственных учреждений, в которых запланировано проведение мероприятий с массовым пребыванием детей в выходные и нерабочие праздничные дни, с указанием даты их проведения и контактов должностных</w:t>
      </w:r>
      <w:proofErr w:type="gramEnd"/>
      <w:r>
        <w:t xml:space="preserve"> лиц указанных учреждений, ответственных за проведение указанных мероприятий.</w:t>
      </w:r>
    </w:p>
    <w:p w:rsidR="00230AF4" w:rsidRDefault="008D6657">
      <w:pPr>
        <w:ind w:firstLine="709"/>
        <w:jc w:val="both"/>
      </w:pPr>
      <w:r>
        <w:t>11. Рекомендовать Главному управлению МЧС России</w:t>
      </w:r>
      <w:r w:rsidR="00080873">
        <w:t xml:space="preserve"> </w:t>
      </w:r>
      <w:r>
        <w:t>по Красноярскому краю:</w:t>
      </w:r>
    </w:p>
    <w:p w:rsidR="00230AF4" w:rsidRDefault="008D6657">
      <w:pPr>
        <w:ind w:firstLine="709"/>
        <w:jc w:val="both"/>
      </w:pPr>
      <w:r>
        <w:lastRenderedPageBreak/>
        <w:t>организовать мониторинг складывающейся обстановки;</w:t>
      </w:r>
    </w:p>
    <w:p w:rsidR="00230AF4" w:rsidRDefault="008D6657">
      <w:pPr>
        <w:ind w:firstLine="709"/>
        <w:jc w:val="both"/>
      </w:pPr>
      <w:r>
        <w:t>организовать в соответствии с законодательством Российской Федерации в декабре 2025 года проведение надзорных и профилактических мероприятий на объектах, задействованных в проведении в выходные</w:t>
      </w:r>
      <w:r w:rsidR="00080873">
        <w:t xml:space="preserve"> </w:t>
      </w:r>
      <w:r>
        <w:t>и нерабочие праздничные дни мероприятий с массовым пребыванием людей, в том числе детей;</w:t>
      </w:r>
    </w:p>
    <w:p w:rsidR="00230AF4" w:rsidRDefault="008D6657">
      <w:pPr>
        <w:ind w:firstLine="709"/>
        <w:jc w:val="both"/>
      </w:pPr>
      <w:r>
        <w:t>совместно с Главным управлением Министерства внутренних дел Российской Федерации по Красноярскому краю (далее – Главное управление МВД России по Красноярскому краю) провести мероприяти</w:t>
      </w:r>
      <w:r w:rsidR="004A5BF2">
        <w:t>я</w:t>
      </w:r>
      <w:r w:rsidR="00080873">
        <w:t xml:space="preserve"> </w:t>
      </w:r>
      <w:r>
        <w:t>по обследованию территорий в местах потенциально стихийной реализации пиротехнических изделий.</w:t>
      </w:r>
    </w:p>
    <w:p w:rsidR="00230AF4" w:rsidRDefault="008D6657">
      <w:pPr>
        <w:ind w:firstLine="709"/>
        <w:jc w:val="both"/>
      </w:pPr>
      <w:r>
        <w:t>12. Рекомендовать органам местного самоуправления муниципальных образований Красноярского края:</w:t>
      </w:r>
    </w:p>
    <w:p w:rsidR="00230AF4" w:rsidRDefault="008D6657">
      <w:pPr>
        <w:ind w:firstLine="709"/>
        <w:jc w:val="both"/>
      </w:pPr>
      <w:proofErr w:type="gramStart"/>
      <w:r>
        <w:t>рассмотреть (при необходимости в рамках заседаний комиссий</w:t>
      </w:r>
      <w:r>
        <w:br/>
        <w:t xml:space="preserve">по предупреждению и ликвидации чрезвычайных ситуаций и обеспечению пожарной безопасности) вопросы профилактики гибели и травматизма людей, </w:t>
      </w:r>
      <w:r w:rsidR="00080873">
        <w:br/>
      </w:r>
      <w:r>
        <w:t>в том числе детей, при пожарах в выходные и нерабочие праздничные дни, утвердить планы проведения межведомственных профилактических мероприятий на объектах проведения новогодних и рождественских праздников, а также мест хранения и реализации пиротехнических изделий;</w:t>
      </w:r>
      <w:proofErr w:type="gramEnd"/>
    </w:p>
    <w:p w:rsidR="00230AF4" w:rsidRDefault="008D6657">
      <w:pPr>
        <w:ind w:firstLine="709"/>
        <w:jc w:val="both"/>
      </w:pPr>
      <w:r>
        <w:t>обеспечить неукоснительное соблюдение гражданами и организациями требований Правил противопожарного режима в Российской Федерации, утвержденных постановлением Правительства Российской Федерации</w:t>
      </w:r>
      <w:r>
        <w:br/>
        <w:t>от 16.09.2020 № 1479;</w:t>
      </w:r>
    </w:p>
    <w:p w:rsidR="00230AF4" w:rsidRDefault="008D6657">
      <w:pPr>
        <w:ind w:firstLine="709"/>
        <w:jc w:val="both"/>
      </w:pPr>
      <w:proofErr w:type="gramStart"/>
      <w:r>
        <w:t>взять на особый контроль функционирование объектов</w:t>
      </w:r>
      <w:r w:rsidR="00080873">
        <w:t xml:space="preserve"> </w:t>
      </w:r>
      <w:r>
        <w:t xml:space="preserve">топливно-энергетического комплекса и жилищно-коммунального хозяйства, создание неснижаемого нормативного запаса угля в соответствии с приказом Министерства энергетики Российской Федерации от 10.08.2012 № 377 </w:t>
      </w:r>
      <w:r w:rsidR="004A5BF2">
        <w:br/>
      </w:r>
      <w:r>
        <w:t xml:space="preserve">«О порядке определения нормативов технологических потерь при передаче тепловой энергии, теплоносителя, нормативов удельного расхода топлива </w:t>
      </w:r>
      <w:r>
        <w:br/>
        <w:t xml:space="preserve">при производстве тепловой энергии, нормативов запасов топлива </w:t>
      </w:r>
      <w:r>
        <w:br/>
        <w:t>на источниках тепловой энергии (за исключением источников тепловой энергии, функционирующих в</w:t>
      </w:r>
      <w:proofErr w:type="gramEnd"/>
      <w:r>
        <w:t xml:space="preserve"> </w:t>
      </w:r>
      <w:proofErr w:type="gramStart"/>
      <w:r>
        <w:t xml:space="preserve">режиме комбинированной выработки электрической и тепловой энергии), в том числе в целях государственного регулирования цен (тарифов) в сфере теплоснабжения» в котельных, </w:t>
      </w:r>
      <w:r>
        <w:br/>
        <w:t xml:space="preserve">при расчете обеспечения неснижаемого запаса угля учесть наличие графиков поставки, в том числе время доставки топлива и время, необходимое </w:t>
      </w:r>
      <w:r>
        <w:br/>
        <w:t>для осуществления погрузочных работ;</w:t>
      </w:r>
      <w:proofErr w:type="gramEnd"/>
    </w:p>
    <w:p w:rsidR="00230AF4" w:rsidRDefault="008D6657">
      <w:pPr>
        <w:ind w:firstLine="709"/>
        <w:jc w:val="both"/>
      </w:pPr>
      <w:r>
        <w:t>организовать работу пунктов временного обогрева на автомобильных дорогах;</w:t>
      </w:r>
    </w:p>
    <w:p w:rsidR="00230AF4" w:rsidRDefault="008D6657" w:rsidP="00080873">
      <w:pPr>
        <w:widowControl w:val="0"/>
        <w:ind w:firstLine="709"/>
        <w:jc w:val="both"/>
      </w:pPr>
      <w:r>
        <w:t xml:space="preserve">организовать расчистку подъездных путей к </w:t>
      </w:r>
      <w:proofErr w:type="gramStart"/>
      <w:r>
        <w:t>искусственным</w:t>
      </w:r>
      <w:proofErr w:type="gramEnd"/>
      <w:r>
        <w:t xml:space="preserve"> </w:t>
      </w:r>
      <w:proofErr w:type="spellStart"/>
      <w:r>
        <w:t>водоисточникам</w:t>
      </w:r>
      <w:proofErr w:type="spellEnd"/>
      <w:r w:rsidR="004A5BF2">
        <w:t>,</w:t>
      </w:r>
      <w:r>
        <w:t xml:space="preserve"> предусмотренным для нужд пожаротушения;</w:t>
      </w:r>
    </w:p>
    <w:p w:rsidR="00230AF4" w:rsidRDefault="008D6657" w:rsidP="00080873">
      <w:pPr>
        <w:widowControl w:val="0"/>
        <w:ind w:firstLine="709"/>
        <w:jc w:val="both"/>
      </w:pPr>
      <w:r>
        <w:t>обеспечить участие добровольных пожарных муниципальных образований Красноярского края в проведении противопожарной пропаганды среди населения на объектах жилого сектора, объектов</w:t>
      </w:r>
      <w:r w:rsidR="00080873">
        <w:t xml:space="preserve"> </w:t>
      </w:r>
      <w:r>
        <w:t xml:space="preserve">с массовым </w:t>
      </w:r>
      <w:r>
        <w:lastRenderedPageBreak/>
        <w:t>пребыванием граждан;</w:t>
      </w:r>
    </w:p>
    <w:p w:rsidR="00230AF4" w:rsidRDefault="008D6657">
      <w:pPr>
        <w:ind w:firstLine="709"/>
        <w:jc w:val="both"/>
      </w:pPr>
      <w:r>
        <w:t>провести проверку наличия, достаточности и работоспособности резервных источников электроснабжения и их готовности к работе</w:t>
      </w:r>
      <w:r>
        <w:br/>
        <w:t>в условиях низких отрицательных температур воздуха;</w:t>
      </w:r>
    </w:p>
    <w:p w:rsidR="00230AF4" w:rsidRDefault="008D6657">
      <w:pPr>
        <w:ind w:firstLine="709"/>
        <w:jc w:val="both"/>
      </w:pPr>
      <w:r>
        <w:t>проконтролировать готовность аварийно-восстановительных служб</w:t>
      </w:r>
      <w:r>
        <w:br/>
        <w:t xml:space="preserve">и техники к работе в условиях нештатных ситуаций и резервных источников электроснабжения для </w:t>
      </w:r>
      <w:proofErr w:type="spellStart"/>
      <w:proofErr w:type="gramStart"/>
      <w:r>
        <w:t>pa</w:t>
      </w:r>
      <w:proofErr w:type="gramEnd"/>
      <w:r>
        <w:t>бoты</w:t>
      </w:r>
      <w:proofErr w:type="spellEnd"/>
      <w:r>
        <w:t xml:space="preserve"> объектов жизнеобеспечения в случае аварийного отключения электроэнергии;</w:t>
      </w:r>
    </w:p>
    <w:p w:rsidR="00230AF4" w:rsidRDefault="008D6657">
      <w:pPr>
        <w:ind w:firstLine="709"/>
        <w:jc w:val="both"/>
      </w:pPr>
      <w:r>
        <w:t>актуализировать перечень загородных туристических баз, баз отдыха, кемпингов;</w:t>
      </w:r>
    </w:p>
    <w:p w:rsidR="00230AF4" w:rsidRDefault="008D6657">
      <w:pPr>
        <w:ind w:firstLine="709"/>
        <w:jc w:val="both"/>
      </w:pPr>
      <w:r>
        <w:t>проинформировать руководителей торгово-развлекательных центров</w:t>
      </w:r>
      <w:r>
        <w:br/>
        <w:t xml:space="preserve">об усилении </w:t>
      </w:r>
      <w:proofErr w:type="gramStart"/>
      <w:r>
        <w:t>контроля за</w:t>
      </w:r>
      <w:proofErr w:type="gramEnd"/>
      <w:r>
        <w:t xml:space="preserve"> состоянием пожарной безопасности в зданиях</w:t>
      </w:r>
      <w:r w:rsidR="004A5BF2">
        <w:t xml:space="preserve"> </w:t>
      </w:r>
      <w:r>
        <w:t>и помещения</w:t>
      </w:r>
      <w:r w:rsidR="004A5BF2">
        <w:t>х</w:t>
      </w:r>
      <w:r>
        <w:t xml:space="preserve"> на прилегающей территории;</w:t>
      </w:r>
    </w:p>
    <w:p w:rsidR="00230AF4" w:rsidRDefault="008D6657">
      <w:pPr>
        <w:ind w:firstLine="709"/>
        <w:jc w:val="both"/>
      </w:pPr>
      <w:r>
        <w:t>вводить при необходимости круглосуточное дежурство руководителей и должностных лиц органов управления и сил муниципальных звеньев территориальной подсистемы;</w:t>
      </w:r>
    </w:p>
    <w:p w:rsidR="00230AF4" w:rsidRDefault="008D6657">
      <w:pPr>
        <w:ind w:firstLine="709"/>
        <w:jc w:val="both"/>
      </w:pPr>
      <w:r>
        <w:t>организовать проведение профилактических бесед (совместно</w:t>
      </w:r>
      <w:r>
        <w:br/>
        <w:t>с Главным управлением МВД России по Красноярскому краю, Главным управлением МЧС России по Красноярскому краю) с населением о мерах безопасности при использовании пиротехнических изделий в новогодние</w:t>
      </w:r>
      <w:r>
        <w:br/>
        <w:t>и рождественские праздники, о соблюдении правил безопасности дорожного движения, соблюдении мер безопасности при посещении общественных мест.</w:t>
      </w:r>
    </w:p>
    <w:p w:rsidR="00230AF4" w:rsidRDefault="008D6657">
      <w:pPr>
        <w:ind w:firstLine="709"/>
        <w:jc w:val="both"/>
      </w:pPr>
      <w:r>
        <w:t>13. Рекомендовать Главному управлению МЧС России</w:t>
      </w:r>
      <w:r w:rsidR="00080873">
        <w:t xml:space="preserve"> </w:t>
      </w:r>
      <w:proofErr w:type="gramStart"/>
      <w:r>
        <w:t>по Красноярскому краю во взаимодей</w:t>
      </w:r>
      <w:bookmarkStart w:id="1" w:name="_GoBack"/>
      <w:bookmarkEnd w:id="1"/>
      <w:r>
        <w:t xml:space="preserve">ствии с Главным управлением МВД России </w:t>
      </w:r>
      <w:r w:rsidR="00080873">
        <w:br/>
      </w:r>
      <w:r w:rsidR="004A5BF2">
        <w:t xml:space="preserve">по Красноярскому краю </w:t>
      </w:r>
      <w:r>
        <w:t>в целях</w:t>
      </w:r>
      <w:proofErr w:type="gramEnd"/>
      <w:r>
        <w:t xml:space="preserve"> пресечения незаконного оборота несертифицированной, некачественной и контрабандной пиротехнической продукции в период проведения новогодних и рождественских праздников провести совместные выездные обследования территорий в местах потенциально стихийной реализации пиротехнической продукции.</w:t>
      </w:r>
    </w:p>
    <w:p w:rsidR="00230AF4" w:rsidRDefault="008D6657">
      <w:pPr>
        <w:ind w:firstLine="709"/>
        <w:jc w:val="both"/>
      </w:pPr>
      <w:r>
        <w:rPr>
          <w:color w:val="000000"/>
        </w:rPr>
        <w:t>14. Определить заместителя председателя Правительства Красноярского края Шорохова Л.Н. должностным лицом, ответственным</w:t>
      </w:r>
      <w:r w:rsidR="00080873">
        <w:rPr>
          <w:color w:val="000000"/>
        </w:rPr>
        <w:t xml:space="preserve"> </w:t>
      </w:r>
      <w:r>
        <w:rPr>
          <w:color w:val="000000"/>
        </w:rPr>
        <w:t>за осуществление мероприятий по предупреждению чрезвычайных ситуаций.</w:t>
      </w:r>
    </w:p>
    <w:p w:rsidR="00230AF4" w:rsidRDefault="008D6657">
      <w:pPr>
        <w:tabs>
          <w:tab w:val="left" w:pos="9355"/>
        </w:tabs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15. Опубликовать постановление в газете «Наш Красноярский край» </w:t>
      </w:r>
      <w:r>
        <w:rPr>
          <w:color w:val="000000"/>
        </w:rPr>
        <w:br/>
        <w:t>и на «</w:t>
      </w:r>
      <w:proofErr w:type="gramStart"/>
      <w:r>
        <w:rPr>
          <w:color w:val="000000"/>
        </w:rPr>
        <w:t>Официальном</w:t>
      </w:r>
      <w:proofErr w:type="gramEnd"/>
      <w:r>
        <w:rPr>
          <w:color w:val="000000"/>
        </w:rPr>
        <w:t xml:space="preserve"> интернет-портале правовой информации Красноярского края» (</w:t>
      </w:r>
      <w:hyperlink r:id="rId8" w:tooltip="http://www.zakon.krskstate.ru/" w:history="1">
        <w:r>
          <w:rPr>
            <w:color w:val="000000"/>
          </w:rPr>
          <w:t>www.zakon.krskstate.ru</w:t>
        </w:r>
      </w:hyperlink>
      <w:r>
        <w:rPr>
          <w:color w:val="000000"/>
        </w:rPr>
        <w:t>).</w:t>
      </w:r>
    </w:p>
    <w:p w:rsidR="00230AF4" w:rsidRDefault="008D6657">
      <w:pPr>
        <w:tabs>
          <w:tab w:val="left" w:pos="9355"/>
        </w:tabs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16. Постановление вступает в силу в день, следующий за днем </w:t>
      </w:r>
      <w:r>
        <w:rPr>
          <w:color w:val="000000"/>
        </w:rPr>
        <w:br/>
        <w:t>его официального опубликования.</w:t>
      </w:r>
    </w:p>
    <w:p w:rsidR="00230AF4" w:rsidRDefault="00230AF4">
      <w:pPr>
        <w:spacing w:line="264" w:lineRule="auto"/>
        <w:jc w:val="both"/>
      </w:pPr>
    </w:p>
    <w:p w:rsidR="00080873" w:rsidRDefault="00080873">
      <w:pPr>
        <w:spacing w:line="264" w:lineRule="auto"/>
        <w:jc w:val="both"/>
      </w:pPr>
    </w:p>
    <w:p w:rsidR="00080873" w:rsidRDefault="00080873" w:rsidP="00080873">
      <w:pPr>
        <w:spacing w:line="288" w:lineRule="atLeast"/>
        <w:jc w:val="both"/>
      </w:pPr>
    </w:p>
    <w:p w:rsidR="00230AF4" w:rsidRDefault="008D6657" w:rsidP="00080873">
      <w:pPr>
        <w:ind w:left="1985"/>
        <w:rPr>
          <w:color w:val="000000"/>
          <w:szCs w:val="20"/>
        </w:rPr>
      </w:pPr>
      <w:r>
        <w:rPr>
          <w:color w:val="000000"/>
          <w:szCs w:val="20"/>
        </w:rPr>
        <w:t xml:space="preserve">Первый заместитель </w:t>
      </w:r>
    </w:p>
    <w:p w:rsidR="00230AF4" w:rsidRDefault="008D6657" w:rsidP="00080873">
      <w:pPr>
        <w:ind w:left="1985"/>
        <w:rPr>
          <w:color w:val="000000"/>
          <w:szCs w:val="20"/>
        </w:rPr>
      </w:pPr>
      <w:r>
        <w:rPr>
          <w:color w:val="000000"/>
          <w:szCs w:val="20"/>
        </w:rPr>
        <w:t xml:space="preserve">Губернатора края ‒ </w:t>
      </w:r>
    </w:p>
    <w:p w:rsidR="00230AF4" w:rsidRDefault="008D6657" w:rsidP="00080873">
      <w:pPr>
        <w:ind w:left="1985"/>
        <w:rPr>
          <w:color w:val="000000"/>
          <w:szCs w:val="20"/>
        </w:rPr>
      </w:pPr>
      <w:r>
        <w:rPr>
          <w:color w:val="000000"/>
          <w:szCs w:val="20"/>
        </w:rPr>
        <w:t xml:space="preserve">председатель </w:t>
      </w:r>
    </w:p>
    <w:p w:rsidR="00230AF4" w:rsidRDefault="008D6657" w:rsidP="00080873">
      <w:pPr>
        <w:shd w:val="clear" w:color="auto" w:fill="FFFFFF"/>
        <w:ind w:left="1985"/>
        <w:rPr>
          <w:color w:val="000000"/>
          <w:szCs w:val="20"/>
        </w:rPr>
      </w:pPr>
      <w:r>
        <w:rPr>
          <w:color w:val="000000"/>
          <w:szCs w:val="20"/>
        </w:rPr>
        <w:t>Правительства края</w:t>
      </w:r>
      <w:r>
        <w:rPr>
          <w:b/>
          <w:bCs/>
          <w:color w:val="000000"/>
          <w:szCs w:val="20"/>
        </w:rPr>
        <w:tab/>
      </w:r>
      <w:r>
        <w:rPr>
          <w:b/>
          <w:bCs/>
          <w:color w:val="000000"/>
          <w:szCs w:val="20"/>
        </w:rPr>
        <w:tab/>
      </w:r>
      <w:r>
        <w:rPr>
          <w:color w:val="000000"/>
          <w:szCs w:val="20"/>
        </w:rPr>
        <w:t>С.В. Верещагин</w:t>
      </w:r>
    </w:p>
    <w:sectPr w:rsidR="00230AF4" w:rsidSect="008D6657">
      <w:headerReference w:type="even" r:id="rId9"/>
      <w:headerReference w:type="default" r:id="rId10"/>
      <w:pgSz w:w="11906" w:h="16838"/>
      <w:pgMar w:top="1134" w:right="851" w:bottom="1134" w:left="1418" w:header="709" w:footer="0" w:gutter="0"/>
      <w:pgNumType w:start="1"/>
      <w:cols w:space="1701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F4" w:rsidRDefault="008D6657">
      <w:r>
        <w:separator/>
      </w:r>
    </w:p>
  </w:endnote>
  <w:endnote w:type="continuationSeparator" w:id="0">
    <w:p w:rsidR="00230AF4" w:rsidRDefault="008D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Mono CJK HK">
    <w:altName w:val="Vrinda"/>
    <w:charset w:val="00"/>
    <w:family w:val="auto"/>
    <w:pitch w:val="default"/>
  </w:font>
  <w:font w:name="Noto Sans">
    <w:altName w:val="PostIndex"/>
    <w:charset w:val="00"/>
    <w:family w:val="auto"/>
    <w:pitch w:val="default"/>
  </w:font>
  <w:font w:name="Baltic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F4" w:rsidRDefault="008D6657">
      <w:r>
        <w:separator/>
      </w:r>
    </w:p>
  </w:footnote>
  <w:footnote w:type="continuationSeparator" w:id="0">
    <w:p w:rsidR="00230AF4" w:rsidRDefault="008D6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F4" w:rsidRDefault="008D6657">
    <w:pPr>
      <w:pStyle w:val="af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DDC660" wp14:editId="251020A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AF4" w:rsidRDefault="008D6657">
                          <w:pPr>
                            <w:pStyle w:val="af7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>0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" stroked="f">
              <v:fill opacity="0"/>
              <v:textbox style="mso-fit-shape-to-text:t" inset="1mm,1mm,1mm,1mm">
                <w:txbxContent>
                  <w:p w:rsidR="00230AF4" w:rsidRDefault="008D6657">
                    <w:pPr>
                      <w:pStyle w:val="af7"/>
                      <w:rPr>
                        <w:rStyle w:val="af3"/>
                      </w:rPr>
                    </w:pPr>
                    <w:r>
                      <w:rPr>
                        <w:rStyle w:val="af3"/>
                      </w:rPr>
                      <w:fldChar w:fldCharType="begin"/>
                    </w:r>
                    <w:r>
                      <w:rPr>
                        <w:rStyle w:val="af3"/>
                      </w:rPr>
                      <w:instrText xml:space="preserve"> PAGE </w:instrText>
                    </w:r>
                    <w:r>
                      <w:rPr>
                        <w:rStyle w:val="af3"/>
                      </w:rPr>
                      <w:fldChar w:fldCharType="separate"/>
                    </w:r>
                    <w:r>
                      <w:rPr>
                        <w:rStyle w:val="af3"/>
                      </w:rPr>
                      <w:t>0</w:t>
                    </w:r>
                    <w:r>
                      <w:rPr>
                        <w:rStyle w:val="af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F4" w:rsidRPr="00080873" w:rsidRDefault="008D6657">
    <w:pPr>
      <w:pStyle w:val="af7"/>
      <w:jc w:val="center"/>
      <w:rPr>
        <w:sz w:val="24"/>
      </w:rPr>
    </w:pPr>
    <w:r w:rsidRPr="00080873">
      <w:rPr>
        <w:sz w:val="24"/>
      </w:rPr>
      <w:fldChar w:fldCharType="begin"/>
    </w:r>
    <w:r w:rsidRPr="00080873">
      <w:rPr>
        <w:sz w:val="24"/>
      </w:rPr>
      <w:instrText xml:space="preserve"> PAGE </w:instrText>
    </w:r>
    <w:r w:rsidRPr="00080873">
      <w:rPr>
        <w:sz w:val="24"/>
      </w:rPr>
      <w:fldChar w:fldCharType="separate"/>
    </w:r>
    <w:r w:rsidR="000D0733">
      <w:rPr>
        <w:noProof/>
        <w:sz w:val="24"/>
      </w:rPr>
      <w:t>5</w:t>
    </w:r>
    <w:r w:rsidRPr="00080873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F4"/>
    <w:rsid w:val="00080873"/>
    <w:rsid w:val="000D0733"/>
    <w:rsid w:val="00230AF4"/>
    <w:rsid w:val="004A5BF2"/>
    <w:rsid w:val="008D6657"/>
    <w:rsid w:val="0092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Mono CJK HK" w:hAnsi="Times New Roman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4472C4" w:themeColor="accent1"/>
      <w:sz w:val="18"/>
      <w:szCs w:val="18"/>
    </w:rPr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ad">
    <w:name w:val="Символ сноски"/>
    <w:basedOn w:val="a0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page number"/>
    <w:basedOn w:val="a0"/>
  </w:style>
  <w:style w:type="character" w:customStyle="1" w:styleId="af4">
    <w:name w:val="Нижний колонтитул Знак"/>
    <w:link w:val="af5"/>
    <w:qFormat/>
    <w:rPr>
      <w:sz w:val="28"/>
      <w:szCs w:val="28"/>
    </w:rPr>
  </w:style>
  <w:style w:type="character" w:customStyle="1" w:styleId="af6">
    <w:name w:val="Верхний колонтитул Знак"/>
    <w:link w:val="af7"/>
    <w:uiPriority w:val="99"/>
    <w:qFormat/>
    <w:rPr>
      <w:sz w:val="28"/>
      <w:szCs w:val="28"/>
    </w:rPr>
  </w:style>
  <w:style w:type="character" w:styleId="af8">
    <w:name w:val="Strong"/>
    <w:uiPriority w:val="22"/>
    <w:qFormat/>
    <w:rPr>
      <w:b/>
      <w:bCs/>
    </w:rPr>
  </w:style>
  <w:style w:type="character" w:styleId="af9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qFormat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hAnsi="Liberation Sans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d">
    <w:name w:val="index heading"/>
    <w:basedOn w:val="afa"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</w:style>
  <w:style w:type="paragraph" w:styleId="af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styleId="af7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qFormat/>
    <w:rPr>
      <w:b/>
      <w:bCs/>
      <w:sz w:val="28"/>
      <w:szCs w:val="28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</w:rPr>
  </w:style>
  <w:style w:type="paragraph" w:styleId="aff2">
    <w:name w:val="No Spacing"/>
    <w:uiPriority w:val="1"/>
    <w:qFormat/>
    <w:rPr>
      <w:rFonts w:ascii="Calibri" w:hAnsi="Calibri"/>
      <w:sz w:val="22"/>
      <w:szCs w:val="22"/>
    </w:rPr>
  </w:style>
  <w:style w:type="paragraph" w:styleId="aff3">
    <w:name w:val="Normal (Web)"/>
    <w:basedOn w:val="a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0">
    <w:name w:val="ConsPlusNormal"/>
    <w:qFormat/>
    <w:rPr>
      <w:rFonts w:ascii="Arial" w:eastAsia="Arial" w:hAnsi="Arial" w:cs="Arial"/>
      <w:sz w:val="16"/>
      <w:lang w:val="en-US" w:eastAsia="zh-CN"/>
    </w:rPr>
  </w:style>
  <w:style w:type="paragraph" w:customStyle="1" w:styleId="aff5">
    <w:name w:val="Содержимое врезки"/>
    <w:basedOn w:val="a"/>
    <w:qFormat/>
  </w:style>
  <w:style w:type="numbering" w:customStyle="1" w:styleId="aff6">
    <w:name w:val="Без списка"/>
    <w:uiPriority w:val="99"/>
    <w:semiHidden/>
    <w:unhideWhenUsed/>
    <w:qFormat/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Mono CJK HK" w:hAnsi="Times New Roman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4472C4" w:themeColor="accent1"/>
      <w:sz w:val="18"/>
      <w:szCs w:val="18"/>
    </w:rPr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ad">
    <w:name w:val="Символ сноски"/>
    <w:basedOn w:val="a0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page number"/>
    <w:basedOn w:val="a0"/>
  </w:style>
  <w:style w:type="character" w:customStyle="1" w:styleId="af4">
    <w:name w:val="Нижний колонтитул Знак"/>
    <w:link w:val="af5"/>
    <w:qFormat/>
    <w:rPr>
      <w:sz w:val="28"/>
      <w:szCs w:val="28"/>
    </w:rPr>
  </w:style>
  <w:style w:type="character" w:customStyle="1" w:styleId="af6">
    <w:name w:val="Верхний колонтитул Знак"/>
    <w:link w:val="af7"/>
    <w:uiPriority w:val="99"/>
    <w:qFormat/>
    <w:rPr>
      <w:sz w:val="28"/>
      <w:szCs w:val="28"/>
    </w:rPr>
  </w:style>
  <w:style w:type="character" w:styleId="af8">
    <w:name w:val="Strong"/>
    <w:uiPriority w:val="22"/>
    <w:qFormat/>
    <w:rPr>
      <w:b/>
      <w:bCs/>
    </w:rPr>
  </w:style>
  <w:style w:type="character" w:styleId="af9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qFormat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hAnsi="Liberation Sans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d">
    <w:name w:val="index heading"/>
    <w:basedOn w:val="afa"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</w:style>
  <w:style w:type="paragraph" w:styleId="af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styleId="af7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qFormat/>
    <w:rPr>
      <w:b/>
      <w:bCs/>
      <w:sz w:val="28"/>
      <w:szCs w:val="28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</w:rPr>
  </w:style>
  <w:style w:type="paragraph" w:styleId="aff2">
    <w:name w:val="No Spacing"/>
    <w:uiPriority w:val="1"/>
    <w:qFormat/>
    <w:rPr>
      <w:rFonts w:ascii="Calibri" w:hAnsi="Calibri"/>
      <w:sz w:val="22"/>
      <w:szCs w:val="22"/>
    </w:rPr>
  </w:style>
  <w:style w:type="paragraph" w:styleId="aff3">
    <w:name w:val="Normal (Web)"/>
    <w:basedOn w:val="a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0">
    <w:name w:val="ConsPlusNormal"/>
    <w:qFormat/>
    <w:rPr>
      <w:rFonts w:ascii="Arial" w:eastAsia="Arial" w:hAnsi="Arial" w:cs="Arial"/>
      <w:sz w:val="16"/>
      <w:lang w:val="en-US" w:eastAsia="zh-CN"/>
    </w:rPr>
  </w:style>
  <w:style w:type="paragraph" w:customStyle="1" w:styleId="aff5">
    <w:name w:val="Содержимое врезки"/>
    <w:basedOn w:val="a"/>
    <w:qFormat/>
  </w:style>
  <w:style w:type="numbering" w:customStyle="1" w:styleId="aff6">
    <w:name w:val="Без списка"/>
    <w:uiPriority w:val="99"/>
    <w:semiHidden/>
    <w:unhideWhenUsed/>
    <w:qFormat/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rskstat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1B1A-7A86-4C5E-A1E6-D601A8B1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Шеленкова Екатерина Сергеевна</cp:lastModifiedBy>
  <cp:revision>3</cp:revision>
  <cp:lastPrinted>2025-12-24T02:44:00Z</cp:lastPrinted>
  <dcterms:created xsi:type="dcterms:W3CDTF">2025-12-24T02:13:00Z</dcterms:created>
  <dcterms:modified xsi:type="dcterms:W3CDTF">2025-12-24T02:44:00Z</dcterms:modified>
  <dc:language>ru-RU</dc:language>
</cp:coreProperties>
</file>