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7" w:rsidRPr="00025647" w:rsidRDefault="00025647" w:rsidP="00025647">
      <w:pPr>
        <w:shd w:val="clear" w:color="auto" w:fill="F8F8F8"/>
        <w:spacing w:after="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17"/>
          <w:szCs w:val="17"/>
          <w:lang w:val="ru-RU" w:eastAsia="ru-RU" w:bidi="ar-SA"/>
        </w:rPr>
      </w:pPr>
      <w:r w:rsidRPr="00025647">
        <w:rPr>
          <w:rFonts w:ascii="Arial" w:eastAsia="Times New Roman" w:hAnsi="Arial" w:cs="Arial"/>
          <w:b/>
          <w:bCs/>
          <w:color w:val="1B669D"/>
          <w:kern w:val="36"/>
          <w:sz w:val="17"/>
          <w:szCs w:val="17"/>
          <w:lang w:val="ru-RU" w:eastAsia="ru-RU" w:bidi="ar-SA"/>
        </w:rPr>
        <w:t>Энтеровирусная инфекция и ее профилактика</w:t>
      </w:r>
    </w:p>
    <w:p w:rsidR="00025647" w:rsidRDefault="00025647" w:rsidP="00025647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sz w:val="11"/>
          <w:szCs w:val="11"/>
          <w:lang w:val="ru-RU" w:eastAsia="ru-RU" w:bidi="ar-SA"/>
        </w:rPr>
      </w:pP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Неполиомиелитные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энтеровирусы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, возбудители энтеровирусной инфекции (ЭВИ), ежегодно вызывают десятки тысяч случаев заболеваний на территории нашей страны. ЭВИ не всегда протекают в легкой форме и могут быть </w:t>
      </w:r>
      <w:proofErr w:type="gram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опасны</w:t>
      </w:r>
      <w:proofErr w:type="gram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. Актуальные данные об ЭВИ приводим в нашей статье.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Энтеровирусы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, получившие название от рода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Enterovirus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, условно можно разделить на две группы: вирусы полиомиелита и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неполиомиелитные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вирусы (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Коксаки</w:t>
      </w:r>
      <w:proofErr w:type="spellEnd"/>
      <w:proofErr w:type="gram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А</w:t>
      </w:r>
      <w:proofErr w:type="gram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и В, ECHO и новые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энтеровирусы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). Все они поражают клетки кишечника и лимфоидные ткани, выводятся с фекалиями и обнаруживаются в секретах носоглотки.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Источник ЭВИ — больной человек или бессимптомный носитель возбудителя. Заболевшие наиболее опасны для окружающих </w:t>
      </w:r>
      <w:proofErr w:type="gram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в первые</w:t>
      </w:r>
      <w:proofErr w:type="gram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дни заболевания, когда возбудитель выделяется из организма в максимальной концентрации.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Заражение ЭВИ происходит при употреблении некачественной питьевой воды или льда, приготовленного из нее, при заглатывании воды во время купания, через плохо вымытые овощи и фрукты, грязные руки и игрушки. Не исключена передача инфекции воздушно-капельным путем.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proofErr w:type="gram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Основные пути передачи ЭВИ — водный, пищевой, контактно - бытовой, дополнительный — воздушно - капельный.</w:t>
      </w:r>
      <w:proofErr w:type="gramEnd"/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Основной пик подъема заболеваемости приходится на летне-осенний период.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Клинические проявления ЭВИ крайне разнообразны. Заболевание может протекать без поражения центральной нервной системы в виде легкого респираторного заболевания, кишечного расстройства, экзантемы (сыпь на коже),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герпангины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, миокардита или с поражением центральной нервной системы — энтеровирусного менингита или энцефалита.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proofErr w:type="gram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Порядка 80% случаев ЭВИ протекает бессимптомно, около 10-14% случаев — как легкие лихорадочные заболевания и на основании только клинической картины могут быть не диагностированы как ЭВИ, примерно 5-10% случаев инфекции протекает в среднетяжелой форме, и приблизительно в 1% случаев наблюдается тяжелое течение, особенно у детей раннего возраста и лиц с заболеваниями иммунной системы.</w:t>
      </w:r>
      <w:proofErr w:type="gram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Во время вспышек ЭВИ доля тяжелых случаев может возрастать.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Поддержанию циркуляции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неполиомиелитных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энтеровирусов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 xml:space="preserve"> среди населения способствуют: высокая восприимчивость людей к инфекции, разнообразие путей передачи, длительное выделение вирусов с фекалиями, наличие </w:t>
      </w:r>
      <w:proofErr w:type="spellStart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вирусоносительства</w:t>
      </w:r>
      <w:proofErr w:type="spellEnd"/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, устойчивость в окружающей среде, генетическая изменчивость вирусов, склонность к эпидемическому распространению и отсутствие специфической профилактики.</w:t>
      </w:r>
    </w:p>
    <w:p w:rsidR="00025647" w:rsidRPr="00025647" w:rsidRDefault="00025647" w:rsidP="00025647">
      <w:pPr>
        <w:shd w:val="clear" w:color="auto" w:fill="F8F8F8"/>
        <w:spacing w:after="77" w:line="240" w:lineRule="auto"/>
        <w:ind w:left="0" w:firstLine="708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  <w:t>Случаи ЭВИ регистрируются во всех возрастных группах со значительным преобладанием среди детского населения.</w:t>
      </w:r>
    </w:p>
    <w:p w:rsidR="00025647" w:rsidRDefault="00025647" w:rsidP="00025647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sz w:val="16"/>
          <w:szCs w:val="16"/>
          <w:lang w:val="ru-RU" w:eastAsia="ru-RU" w:bidi="ar-SA"/>
        </w:rPr>
      </w:pPr>
    </w:p>
    <w:p w:rsidR="00025647" w:rsidRDefault="00025647" w:rsidP="00025647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b/>
          <w:bCs/>
          <w:color w:val="242424"/>
          <w:sz w:val="16"/>
          <w:szCs w:val="16"/>
          <w:lang w:val="ru-RU" w:eastAsia="ru-RU" w:bidi="ar-SA"/>
        </w:rPr>
        <w:t>Для профилактики заболевания ЭВИ используйте неспецифические методы защиты:</w:t>
      </w:r>
    </w:p>
    <w:p w:rsidR="005453DE" w:rsidRPr="00025647" w:rsidRDefault="005453DE" w:rsidP="00025647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6"/>
          <w:szCs w:val="16"/>
          <w:lang w:val="ru-RU" w:eastAsia="ru-RU" w:bidi="ar-SA"/>
        </w:rPr>
      </w:pP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пейте кипяченую или </w:t>
      </w:r>
      <w:proofErr w:type="spellStart"/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бутилированную</w:t>
      </w:r>
      <w:proofErr w:type="spellEnd"/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 воду,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купайтесь на специально оборудованных пляжах и в бассейнах,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не используйте лед из воды неизвестного качества,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мойте руки после туалета и перед едой,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не трогайте грязными руками лицо, нос, глаза,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мойте фрукты и овощи,  </w:t>
      </w:r>
    </w:p>
    <w:p w:rsidR="00025647" w:rsidRPr="00025647" w:rsidRDefault="00025647" w:rsidP="00025647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избегайте контактов с людьми с признаками инфекционных заболеваний: с сыпью, температурой, кашлем и другими симптомами.</w:t>
      </w:r>
    </w:p>
    <w:p w:rsidR="00025647" w:rsidRDefault="00025647" w:rsidP="00025647">
      <w:pPr>
        <w:ind w:left="0"/>
        <w:rPr>
          <w:rFonts w:ascii="Arial" w:eastAsia="Times New Roman" w:hAnsi="Arial" w:cs="Arial"/>
          <w:color w:val="1D1D1D"/>
          <w:sz w:val="16"/>
          <w:szCs w:val="16"/>
          <w:shd w:val="clear" w:color="auto" w:fill="F8F8F8"/>
          <w:lang w:val="ru-RU" w:eastAsia="ru-RU" w:bidi="ar-SA"/>
        </w:rPr>
      </w:pPr>
    </w:p>
    <w:p w:rsidR="00003E10" w:rsidRDefault="00025647" w:rsidP="00025647">
      <w:pPr>
        <w:spacing w:after="0" w:line="240" w:lineRule="auto"/>
        <w:ind w:left="0"/>
        <w:rPr>
          <w:rFonts w:ascii="Arial" w:eastAsia="Times New Roman" w:hAnsi="Arial" w:cs="Arial"/>
          <w:color w:val="1D1D1D"/>
          <w:sz w:val="16"/>
          <w:szCs w:val="16"/>
          <w:shd w:val="clear" w:color="auto" w:fill="F8F8F8"/>
          <w:lang w:val="ru-RU" w:eastAsia="ru-RU" w:bidi="ar-SA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shd w:val="clear" w:color="auto" w:fill="F8F8F8"/>
          <w:lang w:val="ru-RU" w:eastAsia="ru-RU" w:bidi="ar-SA"/>
        </w:rPr>
        <w:t>От энтеровирусной инфекции нет вакцины. Защититься от нее можно, применяя неспецифические методы профилактики.</w:t>
      </w:r>
    </w:p>
    <w:p w:rsidR="00003E10" w:rsidRDefault="00003E10" w:rsidP="00025647">
      <w:pPr>
        <w:spacing w:after="0" w:line="240" w:lineRule="auto"/>
        <w:ind w:left="0"/>
        <w:rPr>
          <w:rFonts w:ascii="Arial" w:eastAsia="Times New Roman" w:hAnsi="Arial" w:cs="Arial"/>
          <w:color w:val="1D1D1D"/>
          <w:sz w:val="16"/>
          <w:szCs w:val="16"/>
          <w:shd w:val="clear" w:color="auto" w:fill="F8F8F8"/>
          <w:lang w:val="ru-RU" w:eastAsia="ru-RU" w:bidi="ar-SA"/>
        </w:rPr>
      </w:pPr>
    </w:p>
    <w:p w:rsidR="00911D4B" w:rsidRPr="00025647" w:rsidRDefault="00025647" w:rsidP="00025647">
      <w:pPr>
        <w:spacing w:after="0" w:line="240" w:lineRule="auto"/>
        <w:ind w:left="0"/>
        <w:rPr>
          <w:sz w:val="16"/>
          <w:szCs w:val="16"/>
        </w:rPr>
      </w:pPr>
      <w:r w:rsidRPr="00025647">
        <w:rPr>
          <w:rFonts w:ascii="Arial" w:eastAsia="Times New Roman" w:hAnsi="Arial" w:cs="Arial"/>
          <w:color w:val="1D1D1D"/>
          <w:sz w:val="16"/>
          <w:szCs w:val="16"/>
          <w:shd w:val="clear" w:color="auto" w:fill="F8F8F8"/>
          <w:lang w:val="ru-RU" w:eastAsia="ru-RU" w:bidi="ar-SA"/>
        </w:rPr>
        <w:t>Берегите себя и будьте здоровы!</w:t>
      </w:r>
    </w:p>
    <w:sectPr w:rsidR="00911D4B" w:rsidRPr="00025647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B3509"/>
    <w:multiLevelType w:val="multilevel"/>
    <w:tmpl w:val="F640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5647"/>
    <w:rsid w:val="00003E10"/>
    <w:rsid w:val="00025647"/>
    <w:rsid w:val="005453DE"/>
    <w:rsid w:val="00911D4B"/>
    <w:rsid w:val="00931700"/>
    <w:rsid w:val="00B45D3A"/>
    <w:rsid w:val="00C940E7"/>
    <w:rsid w:val="00CC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character" w:styleId="af4">
    <w:name w:val="Hyperlink"/>
    <w:basedOn w:val="a0"/>
    <w:uiPriority w:val="99"/>
    <w:semiHidden/>
    <w:unhideWhenUsed/>
    <w:rsid w:val="0002564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02564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6068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08222">
              <w:marLeft w:val="0"/>
              <w:marRight w:val="77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6082">
              <w:marLeft w:val="0"/>
              <w:marRight w:val="77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1578">
              <w:marLeft w:val="0"/>
              <w:marRight w:val="77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8883">
              <w:marLeft w:val="0"/>
              <w:marRight w:val="77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2656</Characters>
  <Application>Microsoft Office Word</Application>
  <DocSecurity>0</DocSecurity>
  <Lines>22</Lines>
  <Paragraphs>6</Paragraphs>
  <ScaleCrop>false</ScaleCrop>
  <Company>Роспотребнадзор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4</cp:revision>
  <dcterms:created xsi:type="dcterms:W3CDTF">2026-05-19T06:48:00Z</dcterms:created>
  <dcterms:modified xsi:type="dcterms:W3CDTF">2026-07-16T03:28:00Z</dcterms:modified>
</cp:coreProperties>
</file>