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5C0E5F" w:rsidRDefault="003D6464" w:rsidP="005C0E5F">
      <w:pPr>
        <w:pStyle w:val="a3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5670D7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5C5" w:rsidRPr="005670D7" w:rsidRDefault="000C2862" w:rsidP="005C0E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70D7">
              <w:rPr>
                <w:rFonts w:ascii="Times New Roman" w:hAnsi="Times New Roman"/>
                <w:b/>
                <w:sz w:val="32"/>
                <w:szCs w:val="32"/>
              </w:rPr>
              <w:t>Срок уплаты страховых взносов истекает 1 июля</w:t>
            </w:r>
            <w:r w:rsidR="005670D7" w:rsidRPr="005670D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5670D7" w:rsidRDefault="003D646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1433C" w:rsidRPr="005670D7" w:rsidRDefault="00C1433C" w:rsidP="005C0E5F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70D7">
        <w:rPr>
          <w:rFonts w:ascii="Times New Roman" w:hAnsi="Times New Roman"/>
          <w:sz w:val="28"/>
          <w:szCs w:val="28"/>
          <w:shd w:val="clear" w:color="auto" w:fill="FFFFFF"/>
        </w:rPr>
        <w:t>Индивидуальным предпринимателям, адвокатам, медиаторам, нотариусам, занимающимся частной практикой, арбитражным управляющим, оценщикам, патентным поверенным и иными лицами, занимающимся частной практикой, не позднее 1 июля необходимо произвести доплату страховых взносов на обязательное пенсионное страхование за 2024 год</w:t>
      </w:r>
    </w:p>
    <w:p w:rsidR="00C1433C" w:rsidRPr="005670D7" w:rsidRDefault="00C1433C" w:rsidP="005C0E5F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433C" w:rsidRPr="005670D7" w:rsidRDefault="00C1433C" w:rsidP="005C0E5F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70D7">
        <w:rPr>
          <w:rFonts w:ascii="Times New Roman" w:hAnsi="Times New Roman"/>
          <w:sz w:val="28"/>
          <w:szCs w:val="28"/>
          <w:shd w:val="clear" w:color="auto" w:fill="FFFFFF"/>
        </w:rPr>
        <w:t>Уплату страховых взносов в указанный срок должны произвести только те плательщики, величина дохода которых за 2024 год превысила 300 000 рублей.</w:t>
      </w:r>
    </w:p>
    <w:p w:rsidR="00C1433C" w:rsidRPr="005670D7" w:rsidRDefault="00C1433C" w:rsidP="005C0E5F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433C" w:rsidRPr="005670D7" w:rsidRDefault="00C1433C" w:rsidP="005C0E5F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70D7">
        <w:rPr>
          <w:rFonts w:ascii="Times New Roman" w:hAnsi="Times New Roman"/>
          <w:sz w:val="28"/>
          <w:szCs w:val="28"/>
          <w:shd w:val="clear" w:color="auto" w:fill="FFFFFF"/>
        </w:rPr>
        <w:t>Размер страхового взноса, подлежащего уплате, составляет 1 % от суммы дохода, превышающей 300 000 рублей. Предельный размер дополнительных взносов на обязательное пенсионное страхование за 2024 г. – 277 571 руб.</w:t>
      </w:r>
    </w:p>
    <w:p w:rsidR="00C1433C" w:rsidRPr="005670D7" w:rsidRDefault="00C1433C" w:rsidP="005C0E5F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433C" w:rsidRPr="005670D7" w:rsidRDefault="00C1433C" w:rsidP="005C0E5F">
      <w:pPr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70D7">
        <w:rPr>
          <w:rFonts w:ascii="Times New Roman" w:hAnsi="Times New Roman"/>
          <w:sz w:val="28"/>
          <w:szCs w:val="28"/>
          <w:shd w:val="clear" w:color="auto" w:fill="FFFFFF"/>
        </w:rPr>
        <w:t>Рассчитать сумму страховых взносов можно с помощью электронного сервиса «Калькулятор расчета страховых взносов» на сайте ФНС России</w:t>
      </w:r>
      <w:r w:rsidR="005C0E5F" w:rsidRPr="005670D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5C0E5F" w:rsidRPr="005670D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="005C0E5F" w:rsidRPr="005670D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5C0E5F" w:rsidRPr="005670D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nalog</w:t>
      </w:r>
      <w:proofErr w:type="spellEnd"/>
      <w:r w:rsidR="005C0E5F" w:rsidRPr="005670D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5C0E5F" w:rsidRPr="005670D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gov</w:t>
      </w:r>
      <w:proofErr w:type="spellEnd"/>
      <w:r w:rsidR="005C0E5F" w:rsidRPr="005670D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5C0E5F" w:rsidRPr="005670D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5C0E5F" w:rsidRPr="005670D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5670D7">
        <w:rPr>
          <w:rFonts w:ascii="Times New Roman" w:hAnsi="Times New Roman"/>
          <w:sz w:val="28"/>
          <w:szCs w:val="28"/>
          <w:shd w:val="clear" w:color="auto" w:fill="FFFFFF"/>
        </w:rPr>
        <w:t>, а уплатить через сервис «Уплата налогов и пошлин».</w:t>
      </w:r>
    </w:p>
    <w:p w:rsidR="00C1433C" w:rsidRPr="005670D7" w:rsidRDefault="00C1433C" w:rsidP="005C0E5F">
      <w:pPr>
        <w:jc w:val="both"/>
        <w:rPr>
          <w:rFonts w:ascii="Times New Roman" w:hAnsi="Times New Roman"/>
          <w:sz w:val="28"/>
          <w:szCs w:val="28"/>
        </w:rPr>
      </w:pPr>
    </w:p>
    <w:p w:rsidR="00C1433C" w:rsidRPr="005670D7" w:rsidRDefault="00C1433C" w:rsidP="005C0E5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52A2" w:rsidRPr="005670D7" w:rsidRDefault="002D52A2" w:rsidP="005C0E5F">
      <w:pPr>
        <w:jc w:val="both"/>
        <w:rPr>
          <w:rFonts w:ascii="Times New Roman" w:hAnsi="Times New Roman"/>
          <w:sz w:val="28"/>
          <w:szCs w:val="28"/>
        </w:rPr>
      </w:pPr>
    </w:p>
    <w:sectPr w:rsidR="002D52A2" w:rsidRPr="005670D7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✅" style="width:11.7pt;height:11.7pt;visibility:visible;mso-wrap-style:square" o:bullet="t">
        <v:imagedata r:id="rId1" o:title="✅"/>
      </v:shape>
    </w:pict>
  </w:numPicBullet>
  <w:abstractNum w:abstractNumId="0">
    <w:nsid w:val="08C75CA6"/>
    <w:multiLevelType w:val="hybridMultilevel"/>
    <w:tmpl w:val="6DBC5F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42B47"/>
    <w:multiLevelType w:val="hybridMultilevel"/>
    <w:tmpl w:val="ECD2F678"/>
    <w:lvl w:ilvl="0" w:tplc="F3964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A6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C2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784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89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B8D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88A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6C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46D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2656B4"/>
    <w:multiLevelType w:val="hybridMultilevel"/>
    <w:tmpl w:val="E64C8CF6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5">
    <w:nsid w:val="38393288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51BA0"/>
    <w:multiLevelType w:val="hybridMultilevel"/>
    <w:tmpl w:val="07F0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17386"/>
    <w:rsid w:val="0002547C"/>
    <w:rsid w:val="00073133"/>
    <w:rsid w:val="000C2862"/>
    <w:rsid w:val="001444DB"/>
    <w:rsid w:val="001C1495"/>
    <w:rsid w:val="001D010A"/>
    <w:rsid w:val="002765CA"/>
    <w:rsid w:val="00277BC1"/>
    <w:rsid w:val="002C09C2"/>
    <w:rsid w:val="002D52A2"/>
    <w:rsid w:val="00310476"/>
    <w:rsid w:val="0031371A"/>
    <w:rsid w:val="003837E4"/>
    <w:rsid w:val="003D6464"/>
    <w:rsid w:val="003F7D3E"/>
    <w:rsid w:val="00441350"/>
    <w:rsid w:val="0048758E"/>
    <w:rsid w:val="004A429B"/>
    <w:rsid w:val="00514482"/>
    <w:rsid w:val="0052195B"/>
    <w:rsid w:val="00541C7E"/>
    <w:rsid w:val="005670D7"/>
    <w:rsid w:val="005C0E5F"/>
    <w:rsid w:val="005F5306"/>
    <w:rsid w:val="005F53D9"/>
    <w:rsid w:val="00623981"/>
    <w:rsid w:val="00624D7C"/>
    <w:rsid w:val="00670B6B"/>
    <w:rsid w:val="006A70D0"/>
    <w:rsid w:val="006E78C4"/>
    <w:rsid w:val="006F391C"/>
    <w:rsid w:val="006F5D68"/>
    <w:rsid w:val="00760B6E"/>
    <w:rsid w:val="0078628C"/>
    <w:rsid w:val="007A46E8"/>
    <w:rsid w:val="007E2375"/>
    <w:rsid w:val="007F107F"/>
    <w:rsid w:val="00896F73"/>
    <w:rsid w:val="008A3ACB"/>
    <w:rsid w:val="009D6374"/>
    <w:rsid w:val="009F62D3"/>
    <w:rsid w:val="00A22E82"/>
    <w:rsid w:val="00A446FA"/>
    <w:rsid w:val="00A716DA"/>
    <w:rsid w:val="00AE45C5"/>
    <w:rsid w:val="00AF16A3"/>
    <w:rsid w:val="00AF1C68"/>
    <w:rsid w:val="00B03343"/>
    <w:rsid w:val="00B32EBE"/>
    <w:rsid w:val="00B74200"/>
    <w:rsid w:val="00BB153F"/>
    <w:rsid w:val="00BB2646"/>
    <w:rsid w:val="00BC6451"/>
    <w:rsid w:val="00C1433C"/>
    <w:rsid w:val="00C14560"/>
    <w:rsid w:val="00C233E4"/>
    <w:rsid w:val="00C56096"/>
    <w:rsid w:val="00C93D56"/>
    <w:rsid w:val="00CB573B"/>
    <w:rsid w:val="00D62313"/>
    <w:rsid w:val="00D70ECE"/>
    <w:rsid w:val="00D72CEB"/>
    <w:rsid w:val="00D85EA4"/>
    <w:rsid w:val="00DA0BC7"/>
    <w:rsid w:val="00E23108"/>
    <w:rsid w:val="00E34CB3"/>
    <w:rsid w:val="00E4732D"/>
    <w:rsid w:val="00E8174F"/>
    <w:rsid w:val="00E97072"/>
    <w:rsid w:val="00EC0365"/>
    <w:rsid w:val="00F05045"/>
    <w:rsid w:val="00F15F67"/>
    <w:rsid w:val="00F23162"/>
    <w:rsid w:val="00F3339F"/>
    <w:rsid w:val="00F3388F"/>
    <w:rsid w:val="00F661AE"/>
    <w:rsid w:val="00FD2B7E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338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3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338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3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5379-273B-46CD-9023-CCC87A43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3</cp:revision>
  <cp:lastPrinted>2025-06-24T07:15:00Z</cp:lastPrinted>
  <dcterms:created xsi:type="dcterms:W3CDTF">2025-06-24T07:11:00Z</dcterms:created>
  <dcterms:modified xsi:type="dcterms:W3CDTF">2025-06-24T07:15:00Z</dcterms:modified>
</cp:coreProperties>
</file>