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7F" w:rsidRDefault="000E55CE" w:rsidP="000160F3">
      <w:pPr>
        <w:pStyle w:val="1"/>
        <w:jc w:val="both"/>
        <w:rPr>
          <w:rFonts w:eastAsiaTheme="minorEastAsia"/>
        </w:rPr>
      </w:pPr>
      <w:bookmarkStart w:id="0" w:name="sub_1009"/>
      <w:r>
        <w:rPr>
          <w:rFonts w:eastAsiaTheme="minorEastAsia"/>
        </w:rPr>
        <w:t xml:space="preserve">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r w:rsidR="00601DB3">
        <w:rPr>
          <w:rFonts w:eastAsiaTheme="minorEastAsia"/>
        </w:rPr>
        <w:t>.</w:t>
      </w:r>
      <w:r w:rsidR="00B5687F">
        <w:rPr>
          <w:rFonts w:eastAsiaTheme="minorEastAsia"/>
        </w:rPr>
        <w:t xml:space="preserve"> </w:t>
      </w:r>
      <w:bookmarkEnd w:id="0"/>
    </w:p>
    <w:p w:rsidR="0085033D" w:rsidRPr="0085033D" w:rsidRDefault="004648BD" w:rsidP="0085033D">
      <w:pPr>
        <w:rPr>
          <w:rFonts w:ascii="Times New Roman" w:hAnsi="Times New Roman" w:cs="Times New Roman"/>
        </w:rPr>
      </w:pPr>
      <w:proofErr w:type="gramStart"/>
      <w: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w:t>
      </w:r>
      <w:r w:rsidR="00F15EE4">
        <w:t xml:space="preserve">РФ от 6 мая 2011 № 354 </w:t>
      </w:r>
      <w:r w:rsidRPr="004648BD">
        <w:t>(далее Правила)</w:t>
      </w:r>
      <w:r w:rsidR="00CA08E1">
        <w:t>,</w:t>
      </w:r>
      <w:r w:rsidR="0085033D" w:rsidRPr="0085033D">
        <w:rPr>
          <w:rFonts w:ascii="Times New Roman" w:hAnsi="Times New Roman" w:cs="Times New Roman"/>
        </w:rPr>
        <w:t>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w:t>
      </w:r>
      <w:proofErr w:type="gramEnd"/>
      <w:r w:rsidR="0085033D" w:rsidRPr="0085033D">
        <w:rPr>
          <w:rFonts w:ascii="Times New Roman" w:hAnsi="Times New Roman" w:cs="Times New Roman"/>
        </w:rPr>
        <w:t xml:space="preserve"> </w:t>
      </w:r>
      <w:proofErr w:type="gramStart"/>
      <w:r w:rsidR="0085033D" w:rsidRPr="0085033D">
        <w:rPr>
          <w:rFonts w:ascii="Times New Roman" w:hAnsi="Times New Roman" w:cs="Times New Roman"/>
        </w:rPr>
        <w:t>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 (п. 98</w:t>
      </w:r>
      <w:r>
        <w:rPr>
          <w:rFonts w:ascii="Times New Roman" w:hAnsi="Times New Roman" w:cs="Times New Roman"/>
        </w:rPr>
        <w:t xml:space="preserve"> Правил</w:t>
      </w:r>
      <w:r w:rsidR="0085033D" w:rsidRPr="0085033D">
        <w:rPr>
          <w:rFonts w:ascii="Times New Roman" w:hAnsi="Times New Roman" w:cs="Times New Roman"/>
        </w:rPr>
        <w:t>).</w:t>
      </w:r>
      <w:proofErr w:type="gramEnd"/>
    </w:p>
    <w:p w:rsidR="0085033D" w:rsidRPr="0085033D" w:rsidRDefault="0085033D" w:rsidP="0085033D">
      <w:pPr>
        <w:rPr>
          <w:rFonts w:ascii="Times New Roman" w:hAnsi="Times New Roman" w:cs="Times New Roman"/>
        </w:rPr>
      </w:pPr>
      <w:bookmarkStart w:id="1" w:name="sub_982"/>
      <w:proofErr w:type="gramStart"/>
      <w:r w:rsidRPr="0085033D">
        <w:rPr>
          <w:rFonts w:ascii="Times New Roman" w:hAnsi="Times New Roman" w:cs="Times New Roman"/>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4" w:anchor="sub_10000" w:history="1">
        <w:r w:rsidRPr="0085033D">
          <w:rPr>
            <w:rStyle w:val="a5"/>
            <w:color w:val="auto"/>
          </w:rPr>
          <w:t>приложении N 1</w:t>
        </w:r>
      </w:hyperlink>
      <w:r w:rsidRPr="0085033D">
        <w:rPr>
          <w:rFonts w:ascii="Times New Roman" w:hAnsi="Times New Roman" w:cs="Times New Roman"/>
        </w:rPr>
        <w:t xml:space="preserve"> к настоящим Правилам, а для случаев, предусмотренных </w:t>
      </w:r>
      <w:hyperlink r:id="rId5" w:anchor="sub_14853" w:history="1">
        <w:r w:rsidRPr="0085033D">
          <w:rPr>
            <w:rStyle w:val="a5"/>
            <w:color w:val="auto"/>
          </w:rPr>
          <w:t>пунктом 148</w:t>
        </w:r>
      </w:hyperlink>
      <w:hyperlink r:id="rId6" w:anchor="sub_14853" w:history="1">
        <w:r w:rsidRPr="0085033D">
          <w:rPr>
            <w:rStyle w:val="a5"/>
            <w:color w:val="auto"/>
            <w:vertAlign w:val="superscript"/>
          </w:rPr>
          <w:t> 53</w:t>
        </w:r>
      </w:hyperlink>
      <w:r w:rsidRPr="0085033D">
        <w:rPr>
          <w:rFonts w:ascii="Times New Roman" w:hAnsi="Times New Roman" w:cs="Times New Roman"/>
        </w:rPr>
        <w:t xml:space="preserve"> настоящих Правил,</w:t>
      </w:r>
      <w:proofErr w:type="gramEnd"/>
      <w:r w:rsidRPr="0085033D">
        <w:rPr>
          <w:rFonts w:ascii="Times New Roman" w:hAnsi="Times New Roman" w:cs="Times New Roman"/>
        </w:rPr>
        <w:t xml:space="preserve">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r:id="rId7" w:anchor="sub_30000" w:history="1">
        <w:r w:rsidRPr="0085033D">
          <w:rPr>
            <w:rStyle w:val="a5"/>
            <w:color w:val="auto"/>
          </w:rPr>
          <w:t>приложении N 3</w:t>
        </w:r>
      </w:hyperlink>
      <w:r w:rsidRPr="0085033D">
        <w:rPr>
          <w:rFonts w:ascii="Times New Roman" w:hAnsi="Times New Roman" w:cs="Times New Roman"/>
        </w:rPr>
        <w:t>.</w:t>
      </w:r>
    </w:p>
    <w:bookmarkEnd w:id="1"/>
    <w:p w:rsidR="0085033D" w:rsidRPr="0085033D" w:rsidRDefault="0085033D" w:rsidP="0085033D">
      <w:pPr>
        <w:rPr>
          <w:rFonts w:ascii="Times New Roman" w:hAnsi="Times New Roman" w:cs="Times New Roman"/>
        </w:rPr>
      </w:pPr>
      <w:r w:rsidRPr="0085033D">
        <w:rPr>
          <w:rFonts w:ascii="Times New Roman" w:hAnsi="Times New Roman" w:cs="Times New Roman"/>
        </w:rPr>
        <w:t xml:space="preserve">Если в соответствии с настоящими Правилами размер платы за коммунальную услугу за расчетный период </w:t>
      </w:r>
      <w:proofErr w:type="gramStart"/>
      <w:r w:rsidRPr="0085033D">
        <w:rPr>
          <w:rFonts w:ascii="Times New Roman" w:hAnsi="Times New Roman" w:cs="Times New Roman"/>
        </w:rPr>
        <w:t>формируется неокончательно</w:t>
      </w:r>
      <w:proofErr w:type="gramEnd"/>
      <w:r w:rsidRPr="0085033D">
        <w:rPr>
          <w:rFonts w:ascii="Times New Roman" w:hAnsi="Times New Roman" w:cs="Times New Roman"/>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85033D" w:rsidRPr="0085033D" w:rsidRDefault="00306132" w:rsidP="0085033D">
      <w:pPr>
        <w:rPr>
          <w:rFonts w:ascii="Times New Roman" w:hAnsi="Times New Roman" w:cs="Times New Roman"/>
        </w:rPr>
      </w:pPr>
      <w:bookmarkStart w:id="2" w:name="sub_99"/>
      <w:proofErr w:type="gramStart"/>
      <w:r>
        <w:rPr>
          <w:rFonts w:ascii="Times New Roman" w:hAnsi="Times New Roman" w:cs="Times New Roman"/>
        </w:rPr>
        <w:t>На основании п.99 Правил</w:t>
      </w:r>
      <w:r w:rsidR="0085033D" w:rsidRPr="0085033D">
        <w:rPr>
          <w:rFonts w:ascii="Times New Roman" w:hAnsi="Times New Roman" w:cs="Times New Roman"/>
        </w:rPr>
        <w:t xml:space="preserve"> </w:t>
      </w:r>
      <w:r>
        <w:rPr>
          <w:rFonts w:ascii="Times New Roman" w:hAnsi="Times New Roman" w:cs="Times New Roman"/>
        </w:rPr>
        <w:t>п</w:t>
      </w:r>
      <w:r w:rsidR="0085033D" w:rsidRPr="0085033D">
        <w:rPr>
          <w:rFonts w:ascii="Times New Roman" w:hAnsi="Times New Roman" w:cs="Times New Roman"/>
        </w:rPr>
        <w:t>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w:t>
      </w:r>
      <w:proofErr w:type="gramEnd"/>
      <w:r w:rsidR="0085033D" w:rsidRPr="0085033D">
        <w:rPr>
          <w:rFonts w:ascii="Times New Roman" w:hAnsi="Times New Roman" w:cs="Times New Roman"/>
        </w:rPr>
        <w:t xml:space="preserve"> непредоставленной коммунальной услуги.</w:t>
      </w:r>
    </w:p>
    <w:p w:rsidR="0085033D" w:rsidRPr="0085033D" w:rsidRDefault="00306132" w:rsidP="0085033D">
      <w:pPr>
        <w:rPr>
          <w:rFonts w:ascii="Times New Roman" w:hAnsi="Times New Roman" w:cs="Times New Roman"/>
        </w:rPr>
      </w:pPr>
      <w:bookmarkStart w:id="3" w:name="sub_100"/>
      <w:bookmarkEnd w:id="2"/>
      <w:r>
        <w:rPr>
          <w:rFonts w:ascii="Times New Roman" w:hAnsi="Times New Roman" w:cs="Times New Roman"/>
        </w:rPr>
        <w:t>Согласно п. 100 Правил о</w:t>
      </w:r>
      <w:r w:rsidR="0085033D" w:rsidRPr="0085033D">
        <w:rPr>
          <w:rFonts w:ascii="Times New Roman" w:hAnsi="Times New Roman" w:cs="Times New Roman"/>
        </w:rPr>
        <w:t xml:space="preserve">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w:t>
      </w:r>
      <w:hyperlink r:id="rId8" w:anchor="sub_2110" w:history="1">
        <w:r w:rsidR="0085033D" w:rsidRPr="0085033D">
          <w:rPr>
            <w:rStyle w:val="a5"/>
            <w:color w:val="auto"/>
          </w:rPr>
          <w:t>норматива потребления коммунальной услуги</w:t>
        </w:r>
      </w:hyperlink>
      <w:r w:rsidR="0085033D" w:rsidRPr="0085033D">
        <w:rPr>
          <w:rFonts w:ascii="Times New Roman" w:hAnsi="Times New Roman" w:cs="Times New Roman"/>
        </w:rPr>
        <w:t xml:space="preserve"> на общедомовые нужды</w:t>
      </w:r>
      <w:r>
        <w:rPr>
          <w:rFonts w:ascii="Times New Roman" w:hAnsi="Times New Roman" w:cs="Times New Roman"/>
        </w:rPr>
        <w:t>.</w:t>
      </w:r>
      <w:r w:rsidR="004648BD" w:rsidRPr="0085033D">
        <w:rPr>
          <w:rFonts w:ascii="Times New Roman" w:hAnsi="Times New Roman" w:cs="Times New Roman"/>
        </w:rPr>
        <w:t> </w:t>
      </w:r>
    </w:p>
    <w:bookmarkEnd w:id="3"/>
    <w:p w:rsidR="0085033D" w:rsidRPr="0085033D" w:rsidRDefault="0085033D" w:rsidP="0085033D">
      <w:pPr>
        <w:rPr>
          <w:rFonts w:ascii="Times New Roman" w:hAnsi="Times New Roman" w:cs="Times New Roman"/>
        </w:rPr>
      </w:pPr>
      <w:r w:rsidRPr="0085033D">
        <w:rPr>
          <w:rFonts w:ascii="Times New Roman" w:hAnsi="Times New Roman" w:cs="Times New Roman"/>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85033D" w:rsidRPr="0085033D" w:rsidRDefault="0085033D" w:rsidP="0085033D">
      <w:pPr>
        <w:rPr>
          <w:rFonts w:ascii="Times New Roman" w:hAnsi="Times New Roman" w:cs="Times New Roman"/>
        </w:rPr>
      </w:pPr>
      <w:r w:rsidRPr="0085033D">
        <w:rPr>
          <w:rFonts w:ascii="Times New Roman" w:hAnsi="Times New Roman" w:cs="Times New Roman"/>
        </w:rPr>
        <w:t>исходя из продолжительности непредоставления коммунальной услуги и норматива потребления коммунальной услуги - для жилых помещений;</w:t>
      </w:r>
    </w:p>
    <w:p w:rsidR="0085033D" w:rsidRPr="0085033D" w:rsidRDefault="0085033D" w:rsidP="0085033D">
      <w:pPr>
        <w:rPr>
          <w:rFonts w:ascii="Times New Roman" w:hAnsi="Times New Roman" w:cs="Times New Roman"/>
        </w:rPr>
      </w:pPr>
      <w:r w:rsidRPr="0085033D">
        <w:rPr>
          <w:rFonts w:ascii="Times New Roman" w:hAnsi="Times New Roman" w:cs="Times New Roman"/>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r:id="rId9" w:anchor="sub_43" w:history="1">
        <w:r w:rsidRPr="0085033D">
          <w:rPr>
            <w:rStyle w:val="a5"/>
            <w:color w:val="auto"/>
          </w:rPr>
          <w:t>пунктом 43</w:t>
        </w:r>
      </w:hyperlink>
      <w:r w:rsidRPr="0085033D">
        <w:rPr>
          <w:rFonts w:ascii="Times New Roman" w:hAnsi="Times New Roman" w:cs="Times New Roman"/>
        </w:rPr>
        <w:t xml:space="preserve"> настоящих Правил, - для нежилых помещений.</w:t>
      </w:r>
    </w:p>
    <w:p w:rsidR="0085033D" w:rsidRPr="0085033D" w:rsidRDefault="0085033D" w:rsidP="0085033D">
      <w:pPr>
        <w:rPr>
          <w:rFonts w:ascii="Times New Roman" w:hAnsi="Times New Roman" w:cs="Times New Roman"/>
        </w:rPr>
      </w:pPr>
      <w:r w:rsidRPr="0085033D">
        <w:rPr>
          <w:rFonts w:ascii="Times New Roman" w:hAnsi="Times New Roman" w:cs="Times New Roman"/>
        </w:rPr>
        <w:lastRenderedPageBreak/>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85033D" w:rsidRPr="0085033D" w:rsidRDefault="00306132" w:rsidP="0085033D">
      <w:pPr>
        <w:rPr>
          <w:rFonts w:ascii="Times New Roman" w:hAnsi="Times New Roman" w:cs="Times New Roman"/>
        </w:rPr>
      </w:pPr>
      <w:proofErr w:type="gramStart"/>
      <w:r>
        <w:rPr>
          <w:rFonts w:ascii="Times New Roman" w:hAnsi="Times New Roman" w:cs="Times New Roman"/>
        </w:rPr>
        <w:t xml:space="preserve">На основании </w:t>
      </w:r>
      <w:r w:rsidR="0085033D" w:rsidRPr="0085033D">
        <w:rPr>
          <w:rFonts w:ascii="Times New Roman" w:hAnsi="Times New Roman" w:cs="Times New Roman"/>
        </w:rPr>
        <w:t>п.101</w:t>
      </w:r>
      <w:r>
        <w:rPr>
          <w:rFonts w:ascii="Times New Roman" w:hAnsi="Times New Roman" w:cs="Times New Roman"/>
        </w:rPr>
        <w:t xml:space="preserve"> Правил п</w:t>
      </w:r>
      <w:r w:rsidR="0085033D" w:rsidRPr="0085033D">
        <w:rPr>
          <w:rFonts w:ascii="Times New Roman" w:hAnsi="Times New Roman" w:cs="Times New Roman"/>
        </w:rPr>
        <w:t xml:space="preserve">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10" w:anchor="sub_20000" w:history="1">
        <w:r w:rsidR="0085033D" w:rsidRPr="0085033D">
          <w:rPr>
            <w:rStyle w:val="a5"/>
            <w:color w:val="auto"/>
          </w:rPr>
          <w:t>приложением N 2</w:t>
        </w:r>
      </w:hyperlink>
      <w:r w:rsidR="0085033D" w:rsidRPr="0085033D">
        <w:rPr>
          <w:rFonts w:ascii="Times New Roman" w:hAnsi="Times New Roman" w:cs="Times New Roman"/>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11" w:anchor="sub_10000" w:history="1">
        <w:r w:rsidR="0085033D" w:rsidRPr="0085033D">
          <w:rPr>
            <w:rStyle w:val="a5"/>
            <w:color w:val="auto"/>
          </w:rPr>
          <w:t>приложением N 1</w:t>
        </w:r>
      </w:hyperlink>
      <w:r w:rsidR="0085033D" w:rsidRPr="0085033D">
        <w:rPr>
          <w:rFonts w:ascii="Times New Roman" w:hAnsi="Times New Roman" w:cs="Times New Roman"/>
        </w:rPr>
        <w:t xml:space="preserve"> к настоящим Правилам, а</w:t>
      </w:r>
      <w:proofErr w:type="gramEnd"/>
      <w:r w:rsidR="0085033D" w:rsidRPr="0085033D">
        <w:rPr>
          <w:rFonts w:ascii="Times New Roman" w:hAnsi="Times New Roman" w:cs="Times New Roman"/>
        </w:rPr>
        <w:t xml:space="preserve"> для случаев, предусмотренных </w:t>
      </w:r>
      <w:hyperlink r:id="rId12" w:anchor="sub_14853" w:history="1">
        <w:r w:rsidR="0085033D" w:rsidRPr="0085033D">
          <w:rPr>
            <w:rStyle w:val="a5"/>
            <w:color w:val="auto"/>
          </w:rPr>
          <w:t>пунктом 148</w:t>
        </w:r>
      </w:hyperlink>
      <w:hyperlink r:id="rId13" w:anchor="sub_14853" w:history="1">
        <w:r w:rsidR="0085033D" w:rsidRPr="0085033D">
          <w:rPr>
            <w:rStyle w:val="a5"/>
            <w:color w:val="auto"/>
            <w:vertAlign w:val="superscript"/>
          </w:rPr>
          <w:t> 53</w:t>
        </w:r>
      </w:hyperlink>
      <w:r w:rsidR="0085033D" w:rsidRPr="0085033D">
        <w:rPr>
          <w:rFonts w:ascii="Times New Roman" w:hAnsi="Times New Roman" w:cs="Times New Roman"/>
        </w:rPr>
        <w:t xml:space="preserve"> настоящих Правил, размер платы за коммунальную услугу ненадлежащего качества подлежит уменьшению в порядке, предусмотренном </w:t>
      </w:r>
      <w:hyperlink r:id="rId14" w:anchor="sub_30000" w:history="1">
        <w:r w:rsidR="0085033D" w:rsidRPr="0085033D">
          <w:rPr>
            <w:rStyle w:val="a5"/>
            <w:color w:val="auto"/>
          </w:rPr>
          <w:t>приложением N 3</w:t>
        </w:r>
      </w:hyperlink>
      <w:r w:rsidR="0085033D" w:rsidRPr="0085033D">
        <w:rPr>
          <w:rFonts w:ascii="Times New Roman" w:hAnsi="Times New Roman" w:cs="Times New Roman"/>
        </w:rPr>
        <w:t xml:space="preserve"> к настоящим Правилам.</w:t>
      </w:r>
    </w:p>
    <w:p w:rsidR="0085033D" w:rsidRPr="0085033D" w:rsidRDefault="0085033D" w:rsidP="0085033D">
      <w:pPr>
        <w:rPr>
          <w:rFonts w:ascii="Times New Roman" w:hAnsi="Times New Roman" w:cs="Times New Roman"/>
        </w:rPr>
      </w:pPr>
      <w:bookmarkStart w:id="4" w:name="sub_10102"/>
      <w:proofErr w:type="gramStart"/>
      <w:r w:rsidRPr="0085033D">
        <w:rPr>
          <w:rFonts w:ascii="Times New Roman" w:hAnsi="Times New Roman" w:cs="Times New Roman"/>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15" w:anchor="sub_20000" w:history="1">
        <w:r w:rsidRPr="0085033D">
          <w:rPr>
            <w:rStyle w:val="a5"/>
            <w:color w:val="auto"/>
          </w:rPr>
          <w:t>приложением N 2</w:t>
        </w:r>
      </w:hyperlink>
      <w:r w:rsidRPr="0085033D">
        <w:rPr>
          <w:rFonts w:ascii="Times New Roman" w:hAnsi="Times New Roman" w:cs="Times New Roman"/>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85033D" w:rsidRPr="0085033D" w:rsidRDefault="00306132" w:rsidP="0085033D">
      <w:pPr>
        <w:rPr>
          <w:rFonts w:ascii="Times New Roman" w:hAnsi="Times New Roman" w:cs="Times New Roman"/>
        </w:rPr>
      </w:pPr>
      <w:bookmarkStart w:id="5" w:name="sub_102"/>
      <w:bookmarkEnd w:id="4"/>
      <w:r>
        <w:rPr>
          <w:rFonts w:ascii="Times New Roman" w:hAnsi="Times New Roman" w:cs="Times New Roman"/>
        </w:rPr>
        <w:t xml:space="preserve">В соответствии </w:t>
      </w:r>
      <w:r w:rsidR="0085033D" w:rsidRPr="0085033D">
        <w:rPr>
          <w:rFonts w:ascii="Times New Roman" w:hAnsi="Times New Roman" w:cs="Times New Roman"/>
        </w:rPr>
        <w:t>п.10</w:t>
      </w:r>
      <w:r>
        <w:rPr>
          <w:rFonts w:ascii="Times New Roman" w:hAnsi="Times New Roman" w:cs="Times New Roman"/>
        </w:rPr>
        <w:t>2 Правил п</w:t>
      </w:r>
      <w:r w:rsidR="0085033D" w:rsidRPr="0085033D">
        <w:rPr>
          <w:rFonts w:ascii="Times New Roman" w:hAnsi="Times New Roman" w:cs="Times New Roman"/>
        </w:rPr>
        <w:t xml:space="preserve">ри применении </w:t>
      </w:r>
      <w:proofErr w:type="spellStart"/>
      <w:r w:rsidR="0085033D" w:rsidRPr="0085033D">
        <w:rPr>
          <w:rFonts w:ascii="Times New Roman" w:hAnsi="Times New Roman" w:cs="Times New Roman"/>
        </w:rPr>
        <w:t>двухставочных</w:t>
      </w:r>
      <w:proofErr w:type="spellEnd"/>
      <w:r w:rsidR="0085033D" w:rsidRPr="0085033D">
        <w:rPr>
          <w:rFonts w:ascii="Times New Roman" w:hAnsi="Times New Roman" w:cs="Times New Roman"/>
        </w:rPr>
        <w:t xml:space="preserve"> тарифов плата за коммунальную услугу снижается:</w:t>
      </w:r>
    </w:p>
    <w:p w:rsidR="0085033D" w:rsidRPr="0085033D" w:rsidRDefault="0085033D" w:rsidP="0085033D">
      <w:pPr>
        <w:rPr>
          <w:rFonts w:ascii="Times New Roman" w:hAnsi="Times New Roman" w:cs="Times New Roman"/>
        </w:rPr>
      </w:pPr>
      <w:bookmarkStart w:id="6" w:name="sub_1021"/>
      <w:bookmarkEnd w:id="5"/>
      <w:r w:rsidRPr="0085033D">
        <w:rPr>
          <w:rFonts w:ascii="Times New Roman" w:hAnsi="Times New Roman" w:cs="Times New Roman"/>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16" w:anchor="sub_10000" w:history="1">
        <w:r w:rsidRPr="0085033D">
          <w:rPr>
            <w:rStyle w:val="a5"/>
            <w:color w:val="auto"/>
          </w:rPr>
          <w:t>приложении N 1</w:t>
        </w:r>
      </w:hyperlink>
      <w:r w:rsidRPr="0085033D">
        <w:rPr>
          <w:rFonts w:ascii="Times New Roman" w:hAnsi="Times New Roman" w:cs="Times New Roman"/>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7" w:history="1">
        <w:r w:rsidRPr="0085033D">
          <w:rPr>
            <w:rStyle w:val="a5"/>
            <w:color w:val="auto"/>
          </w:rPr>
          <w:t>законодательством</w:t>
        </w:r>
      </w:hyperlink>
      <w:r w:rsidRPr="0085033D">
        <w:rPr>
          <w:rFonts w:ascii="Times New Roman" w:hAnsi="Times New Roman" w:cs="Times New Roman"/>
        </w:rPr>
        <w:t xml:space="preserve"> Российской </w:t>
      </w:r>
      <w:proofErr w:type="gramStart"/>
      <w:r w:rsidRPr="0085033D">
        <w:rPr>
          <w:rFonts w:ascii="Times New Roman" w:hAnsi="Times New Roman" w:cs="Times New Roman"/>
        </w:rPr>
        <w:t>Федерации</w:t>
      </w:r>
      <w:proofErr w:type="gramEnd"/>
      <w:r w:rsidRPr="0085033D">
        <w:rPr>
          <w:rFonts w:ascii="Times New Roman" w:hAnsi="Times New Roman" w:cs="Times New Roman"/>
        </w:rPr>
        <w:t xml:space="preserve"> о государственном регулировании тарифов исходя из объемов потребления соответствующего вида коммунального ресурса;</w:t>
      </w:r>
    </w:p>
    <w:p w:rsidR="0085033D" w:rsidRPr="0085033D" w:rsidRDefault="0085033D" w:rsidP="0085033D">
      <w:pPr>
        <w:rPr>
          <w:rFonts w:ascii="Times New Roman" w:hAnsi="Times New Roman" w:cs="Times New Roman"/>
        </w:rPr>
      </w:pPr>
      <w:bookmarkStart w:id="7" w:name="sub_1022"/>
      <w:bookmarkEnd w:id="6"/>
      <w:r w:rsidRPr="0085033D">
        <w:rPr>
          <w:rFonts w:ascii="Times New Roman" w:hAnsi="Times New Roman" w:cs="Times New Roman"/>
        </w:rPr>
        <w:t xml:space="preserve">б) при предоставлении коммунальной услуги ненадлежащего качества и (или) с перерывами, превышающими установленную </w:t>
      </w:r>
      <w:hyperlink r:id="rId18" w:anchor="sub_10000" w:history="1">
        <w:r w:rsidRPr="0085033D">
          <w:rPr>
            <w:rStyle w:val="a5"/>
            <w:color w:val="auto"/>
          </w:rPr>
          <w:t>приложением N 1</w:t>
        </w:r>
      </w:hyperlink>
      <w:r w:rsidRPr="0085033D">
        <w:rPr>
          <w:rFonts w:ascii="Times New Roman" w:hAnsi="Times New Roman" w:cs="Times New Roman"/>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bookmarkEnd w:id="7"/>
    <w:p w:rsidR="0085033D" w:rsidRPr="0085033D" w:rsidRDefault="00306132" w:rsidP="0085033D">
      <w:pPr>
        <w:rPr>
          <w:rFonts w:ascii="Times New Roman" w:hAnsi="Times New Roman" w:cs="Times New Roman"/>
        </w:rPr>
      </w:pPr>
      <w:r>
        <w:rPr>
          <w:rFonts w:ascii="Times New Roman" w:hAnsi="Times New Roman" w:cs="Times New Roman"/>
        </w:rPr>
        <w:t>Согласно п</w:t>
      </w:r>
      <w:r w:rsidR="0085033D" w:rsidRPr="0085033D">
        <w:rPr>
          <w:rFonts w:ascii="Times New Roman" w:hAnsi="Times New Roman" w:cs="Times New Roman"/>
        </w:rPr>
        <w:t>.103</w:t>
      </w:r>
      <w:r>
        <w:rPr>
          <w:rFonts w:ascii="Times New Roman" w:hAnsi="Times New Roman" w:cs="Times New Roman"/>
        </w:rPr>
        <w:t xml:space="preserve"> Правил</w:t>
      </w:r>
      <w:r w:rsidR="0085033D" w:rsidRPr="0085033D">
        <w:rPr>
          <w:rFonts w:ascii="Times New Roman" w:hAnsi="Times New Roman" w:cs="Times New Roman"/>
        </w:rPr>
        <w:t xml:space="preserve"> </w:t>
      </w:r>
      <w:r>
        <w:rPr>
          <w:rFonts w:ascii="Times New Roman" w:hAnsi="Times New Roman" w:cs="Times New Roman"/>
        </w:rPr>
        <w:t>п</w:t>
      </w:r>
      <w:r w:rsidR="0085033D" w:rsidRPr="0085033D">
        <w:rPr>
          <w:rFonts w:ascii="Times New Roman" w:hAnsi="Times New Roman" w:cs="Times New Roman"/>
        </w:rPr>
        <w:t xml:space="preserve">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19" w:history="1">
        <w:r w:rsidR="0085033D" w:rsidRPr="0085033D">
          <w:rPr>
            <w:rStyle w:val="a5"/>
            <w:color w:val="auto"/>
          </w:rPr>
          <w:t>частью 5 статьи 157</w:t>
        </w:r>
      </w:hyperlink>
      <w:r w:rsidR="0085033D" w:rsidRPr="0085033D">
        <w:rPr>
          <w:rFonts w:ascii="Times New Roman" w:hAnsi="Times New Roman" w:cs="Times New Roman"/>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абзаце втором настоящего пункта.</w:t>
      </w:r>
    </w:p>
    <w:p w:rsidR="000160F3" w:rsidRDefault="0085033D" w:rsidP="0085033D">
      <w:pPr>
        <w:rPr>
          <w:rFonts w:ascii="Times New Roman" w:hAnsi="Times New Roman" w:cs="Times New Roman"/>
        </w:rPr>
      </w:pPr>
      <w:bookmarkStart w:id="8" w:name="sub_1032"/>
      <w:proofErr w:type="gramStart"/>
      <w:r w:rsidRPr="0085033D">
        <w:rPr>
          <w:rFonts w:ascii="Times New Roman" w:hAnsi="Times New Roman" w:cs="Times New Roman"/>
        </w:rP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w:t>
      </w:r>
      <w:proofErr w:type="gramEnd"/>
      <w:r w:rsidRPr="0085033D">
        <w:rPr>
          <w:rFonts w:ascii="Times New Roman" w:hAnsi="Times New Roman" w:cs="Times New Roman"/>
        </w:rPr>
        <w:t xml:space="preserve">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bookmarkEnd w:id="8"/>
    </w:p>
    <w:p w:rsidR="00AB71DB" w:rsidRPr="0085033D" w:rsidRDefault="00AB71DB" w:rsidP="00836557">
      <w:pPr>
        <w:outlineLvl w:val="1"/>
        <w:rPr>
          <w:rFonts w:ascii="Times New Roman" w:hAnsi="Times New Roman" w:cs="Times New Roman"/>
        </w:rPr>
      </w:pPr>
      <w:proofErr w:type="gramStart"/>
      <w:r>
        <w:t>Уважаемые потребители, по вопросам защиты прав потребителей  Вы можете обращаться в территориальный отдел Управления Роспотребнадзора по Красноярскому краю в г. Канске, по адресу: г. Канск, ул. Эйдемана, 4. т. (8-39161) 2-22-12, в дни приема: понедельник с 9 до 12 часов; в среду с 15 до 18 часов, а также  в рабочие дни по телефону (839161) 2-22-12.</w:t>
      </w:r>
      <w:proofErr w:type="gramEnd"/>
    </w:p>
    <w:sectPr w:rsidR="00AB71DB" w:rsidRPr="0085033D" w:rsidSect="00306132">
      <w:pgSz w:w="11906" w:h="16838"/>
      <w:pgMar w:top="907" w:right="851" w:bottom="90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E55CE"/>
    <w:rsid w:val="000160F3"/>
    <w:rsid w:val="000E55CE"/>
    <w:rsid w:val="00306132"/>
    <w:rsid w:val="00354CBB"/>
    <w:rsid w:val="004648BD"/>
    <w:rsid w:val="00567107"/>
    <w:rsid w:val="00601DB3"/>
    <w:rsid w:val="00632C2D"/>
    <w:rsid w:val="00641E30"/>
    <w:rsid w:val="006D24A2"/>
    <w:rsid w:val="00836557"/>
    <w:rsid w:val="0085033D"/>
    <w:rsid w:val="00930B44"/>
    <w:rsid w:val="00A36EC0"/>
    <w:rsid w:val="00A540D6"/>
    <w:rsid w:val="00A97FEC"/>
    <w:rsid w:val="00AB71DB"/>
    <w:rsid w:val="00AE5EC8"/>
    <w:rsid w:val="00AE7B4C"/>
    <w:rsid w:val="00B07FD4"/>
    <w:rsid w:val="00B16D51"/>
    <w:rsid w:val="00B5687F"/>
    <w:rsid w:val="00CA08E1"/>
    <w:rsid w:val="00CD5D77"/>
    <w:rsid w:val="00D33A06"/>
    <w:rsid w:val="00EA7D66"/>
    <w:rsid w:val="00F1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C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E55CE"/>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5CE"/>
    <w:rPr>
      <w:rFonts w:ascii="Times New Roman CYR" w:eastAsia="Times New Roman" w:hAnsi="Times New Roman CYR" w:cs="Times New Roman CYR"/>
      <w:b/>
      <w:bCs/>
      <w:color w:val="26282F"/>
      <w:sz w:val="24"/>
      <w:szCs w:val="24"/>
      <w:lang w:eastAsia="ru-RU"/>
    </w:rPr>
  </w:style>
  <w:style w:type="paragraph" w:customStyle="1" w:styleId="a3">
    <w:name w:val="Комментарий"/>
    <w:basedOn w:val="a"/>
    <w:next w:val="a"/>
    <w:uiPriority w:val="99"/>
    <w:rsid w:val="000E55CE"/>
    <w:pPr>
      <w:spacing w:before="75"/>
      <w:ind w:left="170" w:firstLine="0"/>
    </w:pPr>
    <w:rPr>
      <w:color w:val="353842"/>
    </w:rPr>
  </w:style>
  <w:style w:type="paragraph" w:customStyle="1" w:styleId="a4">
    <w:name w:val="Информация о версии"/>
    <w:basedOn w:val="a3"/>
    <w:next w:val="a"/>
    <w:uiPriority w:val="99"/>
    <w:rsid w:val="000E55CE"/>
    <w:rPr>
      <w:i/>
      <w:iCs/>
    </w:rPr>
  </w:style>
  <w:style w:type="character" w:customStyle="1" w:styleId="a5">
    <w:name w:val="Гипертекстовая ссылка"/>
    <w:basedOn w:val="a0"/>
    <w:uiPriority w:val="99"/>
    <w:rsid w:val="000E55CE"/>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308748308">
      <w:bodyDiv w:val="1"/>
      <w:marLeft w:val="0"/>
      <w:marRight w:val="0"/>
      <w:marTop w:val="0"/>
      <w:marBottom w:val="0"/>
      <w:divBdr>
        <w:top w:val="none" w:sz="0" w:space="0" w:color="auto"/>
        <w:left w:val="none" w:sz="0" w:space="0" w:color="auto"/>
        <w:bottom w:val="none" w:sz="0" w:space="0" w:color="auto"/>
        <w:right w:val="none" w:sz="0" w:space="0" w:color="auto"/>
      </w:divBdr>
    </w:div>
    <w:div w:id="329917528">
      <w:bodyDiv w:val="1"/>
      <w:marLeft w:val="0"/>
      <w:marRight w:val="0"/>
      <w:marTop w:val="0"/>
      <w:marBottom w:val="0"/>
      <w:divBdr>
        <w:top w:val="none" w:sz="0" w:space="0" w:color="auto"/>
        <w:left w:val="none" w:sz="0" w:space="0" w:color="auto"/>
        <w:bottom w:val="none" w:sz="0" w:space="0" w:color="auto"/>
        <w:right w:val="none" w:sz="0" w:space="0" w:color="auto"/>
      </w:divBdr>
    </w:div>
    <w:div w:id="627666409">
      <w:bodyDiv w:val="1"/>
      <w:marLeft w:val="0"/>
      <w:marRight w:val="0"/>
      <w:marTop w:val="0"/>
      <w:marBottom w:val="0"/>
      <w:divBdr>
        <w:top w:val="none" w:sz="0" w:space="0" w:color="auto"/>
        <w:left w:val="none" w:sz="0" w:space="0" w:color="auto"/>
        <w:bottom w:val="none" w:sz="0" w:space="0" w:color="auto"/>
        <w:right w:val="none" w:sz="0" w:space="0" w:color="auto"/>
      </w:divBdr>
    </w:div>
    <w:div w:id="702825569">
      <w:bodyDiv w:val="1"/>
      <w:marLeft w:val="0"/>
      <w:marRight w:val="0"/>
      <w:marTop w:val="0"/>
      <w:marBottom w:val="0"/>
      <w:divBdr>
        <w:top w:val="none" w:sz="0" w:space="0" w:color="auto"/>
        <w:left w:val="none" w:sz="0" w:space="0" w:color="auto"/>
        <w:bottom w:val="none" w:sz="0" w:space="0" w:color="auto"/>
        <w:right w:val="none" w:sz="0" w:space="0" w:color="auto"/>
      </w:divBdr>
    </w:div>
    <w:div w:id="19417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3"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8"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2"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7" Type="http://schemas.openxmlformats.org/officeDocument/2006/relationships/hyperlink" Target="https://internet.garant.ru/document/redirect/12112084/249" TargetMode="External"/><Relationship Id="rId2" Type="http://schemas.openxmlformats.org/officeDocument/2006/relationships/settings" Target="settings.xml"/><Relationship Id="rId16"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1"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5"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5"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0"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9" Type="http://schemas.openxmlformats.org/officeDocument/2006/relationships/hyperlink" Target="https://internet.garant.ru/document/redirect/12138291/15705" TargetMode="External"/><Relationship Id="rId4"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9"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 Id="rId14" Type="http://schemas.openxmlformats.org/officeDocument/2006/relationships/hyperlink" Target="file:///Y:\2024%20&#1043;&#1054;&#1044;\&#1044;&#1045;&#1050;&#1040;&#1041;&#1056;&#1068;!!!\06.12.2024%20&#1055;&#1086;&#1089;&#1090;&#1072;&#1085;&#1086;&#1074;&#1083;&#1077;&#1085;&#1080;&#1077;%20&#1055;&#1088;&#1072;&#1074;&#1080;&#1090;&#1077;&#1083;&#1100;&#1089;&#1090;&#1074;&#1072;%20&#1056;&#1060;%20&#1086;&#1090;%206%20&#1084;&#1072;&#1103;%202011%20&#1075;%20N%20354%20&#1054;%20&#1087;&#1088;&#1077;&#1076;&#1086;&#1089;&#1090;&#1072;&#1074;&#1083;&#1077;&#1085;&#1080;&#1080;%20&#1082;&#1086;&#1084;&#1084;&#1091;&#1085;&#1072;&#1083;&#1100;&#1085;%20(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dc:creator>
  <cp:keywords/>
  <dc:description/>
  <cp:lastModifiedBy>Stepanova</cp:lastModifiedBy>
  <cp:revision>17</cp:revision>
  <cp:lastPrinted>2024-12-05T11:57:00Z</cp:lastPrinted>
  <dcterms:created xsi:type="dcterms:W3CDTF">2024-12-05T11:17:00Z</dcterms:created>
  <dcterms:modified xsi:type="dcterms:W3CDTF">2024-12-06T06:34:00Z</dcterms:modified>
</cp:coreProperties>
</file>