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17" w:rsidRPr="00AC70B4" w:rsidRDefault="00C244CA">
      <w:pPr>
        <w:spacing w:after="3" w:line="264" w:lineRule="auto"/>
        <w:ind w:left="909" w:hanging="10"/>
        <w:jc w:val="both"/>
        <w:rPr>
          <w:lang w:val="ru-RU"/>
        </w:rPr>
      </w:pPr>
      <w:r w:rsidRPr="00AC70B4">
        <w:rPr>
          <w:rFonts w:ascii="Times New Roman" w:eastAsia="Times New Roman" w:hAnsi="Times New Roman" w:cs="Times New Roman"/>
          <w:sz w:val="26"/>
          <w:lang w:val="ru-RU"/>
        </w:rPr>
        <w:t xml:space="preserve">МИНИСТЕРСТВО СЕЛЬСКОГО </w:t>
      </w:r>
      <w:r w:rsidR="008843FD" w:rsidRPr="00AC70B4">
        <w:rPr>
          <w:rFonts w:ascii="Times New Roman" w:eastAsia="Times New Roman" w:hAnsi="Times New Roman" w:cs="Times New Roman"/>
          <w:sz w:val="26"/>
          <w:lang w:val="ru-RU"/>
        </w:rPr>
        <w:t>ХОЗЯЙСТВА</w:t>
      </w:r>
      <w:r w:rsidRPr="00AC70B4">
        <w:rPr>
          <w:rFonts w:ascii="Times New Roman" w:eastAsia="Times New Roman" w:hAnsi="Times New Roman" w:cs="Times New Roman"/>
          <w:sz w:val="26"/>
          <w:lang w:val="ru-RU"/>
        </w:rPr>
        <w:t xml:space="preserve"> </w:t>
      </w:r>
      <w:proofErr w:type="gramStart"/>
      <w:r w:rsidRPr="00AC70B4">
        <w:rPr>
          <w:rFonts w:ascii="Times New Roman" w:eastAsia="Times New Roman" w:hAnsi="Times New Roman" w:cs="Times New Roman"/>
          <w:sz w:val="26"/>
          <w:lang w:val="ru-RU"/>
        </w:rPr>
        <w:t>РОССИЙСКОЙ</w:t>
      </w:r>
      <w:proofErr w:type="gramEnd"/>
    </w:p>
    <w:p w:rsidR="009B7917" w:rsidRPr="00AC70B4" w:rsidRDefault="00C244CA">
      <w:pPr>
        <w:spacing w:after="3" w:line="264" w:lineRule="auto"/>
        <w:ind w:left="2248" w:hanging="10"/>
        <w:jc w:val="both"/>
        <w:rPr>
          <w:lang w:val="ru-RU"/>
        </w:rPr>
      </w:pPr>
      <w:r w:rsidRPr="00AC70B4">
        <w:rPr>
          <w:rFonts w:ascii="Times New Roman" w:eastAsia="Times New Roman" w:hAnsi="Times New Roman" w:cs="Times New Roman"/>
          <w:sz w:val="26"/>
          <w:lang w:val="ru-RU"/>
        </w:rPr>
        <w:t>ФЕДЕРАЦИИ ФГБУ «</w:t>
      </w:r>
      <w:proofErr w:type="spellStart"/>
      <w:r w:rsidRPr="00AC70B4">
        <w:rPr>
          <w:rFonts w:ascii="Times New Roman" w:eastAsia="Times New Roman" w:hAnsi="Times New Roman" w:cs="Times New Roman"/>
          <w:sz w:val="26"/>
          <w:lang w:val="ru-RU"/>
        </w:rPr>
        <w:t>Россельхозцентр</w:t>
      </w:r>
      <w:proofErr w:type="spellEnd"/>
      <w:r w:rsidRPr="00AC70B4">
        <w:rPr>
          <w:rFonts w:ascii="Times New Roman" w:eastAsia="Times New Roman" w:hAnsi="Times New Roman" w:cs="Times New Roman"/>
          <w:sz w:val="26"/>
          <w:lang w:val="ru-RU"/>
        </w:rPr>
        <w:t>»</w:t>
      </w:r>
    </w:p>
    <w:p w:rsidR="009B7917" w:rsidRPr="00AC70B4" w:rsidRDefault="00C244CA">
      <w:pPr>
        <w:spacing w:after="3" w:line="264" w:lineRule="auto"/>
        <w:ind w:left="1240" w:hanging="10"/>
        <w:jc w:val="both"/>
        <w:rPr>
          <w:lang w:val="ru-RU"/>
        </w:rPr>
      </w:pPr>
      <w:r w:rsidRPr="00AC70B4">
        <w:rPr>
          <w:rFonts w:ascii="Times New Roman" w:eastAsia="Times New Roman" w:hAnsi="Times New Roman" w:cs="Times New Roman"/>
          <w:sz w:val="26"/>
          <w:lang w:val="ru-RU"/>
        </w:rPr>
        <w:t>Филиал ФГБУ «</w:t>
      </w:r>
      <w:proofErr w:type="spellStart"/>
      <w:r w:rsidRPr="00AC70B4">
        <w:rPr>
          <w:rFonts w:ascii="Times New Roman" w:eastAsia="Times New Roman" w:hAnsi="Times New Roman" w:cs="Times New Roman"/>
          <w:sz w:val="26"/>
          <w:lang w:val="ru-RU"/>
        </w:rPr>
        <w:t>Россельхозцентр</w:t>
      </w:r>
      <w:proofErr w:type="spellEnd"/>
      <w:r w:rsidRPr="00AC70B4">
        <w:rPr>
          <w:rFonts w:ascii="Times New Roman" w:eastAsia="Times New Roman" w:hAnsi="Times New Roman" w:cs="Times New Roman"/>
          <w:sz w:val="26"/>
          <w:lang w:val="ru-RU"/>
        </w:rPr>
        <w:t>» по Красноярскому краю</w:t>
      </w:r>
    </w:p>
    <w:p w:rsidR="009B7917" w:rsidRDefault="008366B0">
      <w:pPr>
        <w:spacing w:after="216"/>
        <w:ind w:left="14"/>
      </w:pPr>
      <w:r>
        <w:rPr>
          <w:noProof/>
          <w:lang w:val="ru-RU" w:eastAsia="ru-RU"/>
        </w:rPr>
        <w:drawing>
          <wp:inline distT="0" distB="0" distL="0" distR="0">
            <wp:extent cx="6191250" cy="857250"/>
            <wp:effectExtent l="19050" t="0" r="0" b="0"/>
            <wp:docPr id="1" name="Picture 4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917" w:rsidRPr="00AC70B4" w:rsidRDefault="008366B0">
      <w:pPr>
        <w:spacing w:after="9" w:line="250" w:lineRule="auto"/>
        <w:ind w:left="2" w:right="-230" w:hanging="1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29400" cy="447675"/>
            <wp:effectExtent l="19050" t="0" r="0" b="0"/>
            <wp:docPr id="2" name="Picture 4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44CA" w:rsidRPr="00AC70B4">
        <w:rPr>
          <w:rFonts w:ascii="Times New Roman" w:eastAsia="Times New Roman" w:hAnsi="Times New Roman" w:cs="Times New Roman"/>
          <w:lang w:val="ru-RU"/>
        </w:rPr>
        <w:t xml:space="preserve">660049, г. Красноярск, Сурикова </w:t>
      </w:r>
    </w:p>
    <w:p w:rsidR="009B7917" w:rsidRPr="00AC70B4" w:rsidRDefault="00C244CA">
      <w:pPr>
        <w:spacing w:after="362" w:line="250" w:lineRule="auto"/>
        <w:ind w:left="2" w:right="4072" w:hanging="10"/>
        <w:rPr>
          <w:lang w:val="ru-RU"/>
        </w:rPr>
      </w:pPr>
      <w:r w:rsidRPr="00AC70B4">
        <w:rPr>
          <w:rFonts w:ascii="Times New Roman" w:eastAsia="Times New Roman" w:hAnsi="Times New Roman" w:cs="Times New Roman"/>
          <w:lang w:val="ru-RU"/>
        </w:rPr>
        <w:t xml:space="preserve">Тел/Факс (391) 227-74-96, 227-28-89, </w:t>
      </w:r>
      <w:r>
        <w:rPr>
          <w:rFonts w:ascii="Times New Roman" w:eastAsia="Times New Roman" w:hAnsi="Times New Roman" w:cs="Times New Roman"/>
        </w:rPr>
        <w:t>e</w:t>
      </w:r>
      <w:r w:rsidRPr="00AC70B4">
        <w:rPr>
          <w:rFonts w:ascii="Times New Roman" w:eastAsia="Times New Roman" w:hAnsi="Times New Roman" w:cs="Times New Roman"/>
          <w:lang w:val="ru-RU"/>
        </w:rPr>
        <w:t>-</w:t>
      </w:r>
      <w:r>
        <w:rPr>
          <w:rFonts w:ascii="Times New Roman" w:eastAsia="Times New Roman" w:hAnsi="Times New Roman" w:cs="Times New Roman"/>
        </w:rPr>
        <w:t>mail</w:t>
      </w:r>
      <w:r w:rsidRPr="00AC70B4">
        <w:rPr>
          <w:rFonts w:ascii="Times New Roman" w:eastAsia="Times New Roman" w:hAnsi="Times New Roman" w:cs="Times New Roman"/>
          <w:lang w:val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u w:val="single" w:color="000000"/>
        </w:rPr>
        <w:t>krstazr</w:t>
      </w:r>
      <w:proofErr w:type="spellEnd"/>
      <w:r w:rsidRPr="00AC70B4">
        <w:rPr>
          <w:rFonts w:ascii="Times New Roman" w:eastAsia="Times New Roman" w:hAnsi="Times New Roman" w:cs="Times New Roman"/>
          <w:u w:val="single" w:color="000000"/>
          <w:lang w:val="ru-RU"/>
        </w:rPr>
        <w:t>@</w:t>
      </w:r>
      <w:r>
        <w:rPr>
          <w:rFonts w:ascii="Times New Roman" w:eastAsia="Times New Roman" w:hAnsi="Times New Roman" w:cs="Times New Roman"/>
          <w:u w:val="single" w:color="000000"/>
        </w:rPr>
        <w:t>mail</w:t>
      </w:r>
      <w:r w:rsidRPr="00AC70B4">
        <w:rPr>
          <w:rFonts w:ascii="Times New Roman" w:eastAsia="Times New Roman" w:hAnsi="Times New Roman" w:cs="Times New Roman"/>
          <w:u w:val="single" w:color="000000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u w:val="single" w:color="000000"/>
        </w:rPr>
        <w:t>ru</w:t>
      </w:r>
      <w:proofErr w:type="spellEnd"/>
      <w:r w:rsidRPr="00AC70B4">
        <w:rPr>
          <w:rFonts w:ascii="Times New Roman" w:eastAsia="Times New Roman" w:hAnsi="Times New Roman" w:cs="Times New Roman"/>
          <w:u w:val="single" w:color="000000"/>
          <w:lang w:val="ru-RU"/>
        </w:rPr>
        <w:t xml:space="preserve"> </w:t>
      </w:r>
      <w:r w:rsidRPr="00AC70B4">
        <w:rPr>
          <w:rFonts w:ascii="Times New Roman" w:eastAsia="Times New Roman" w:hAnsi="Times New Roman" w:cs="Times New Roman"/>
          <w:lang w:val="ru-RU"/>
        </w:rPr>
        <w:t xml:space="preserve">Сайт: </w:t>
      </w:r>
      <w:proofErr w:type="spellStart"/>
      <w:r>
        <w:rPr>
          <w:rFonts w:ascii="Times New Roman" w:eastAsia="Times New Roman" w:hAnsi="Times New Roman" w:cs="Times New Roman"/>
        </w:rPr>
        <w:t>rsc</w:t>
      </w:r>
      <w:proofErr w:type="spellEnd"/>
      <w:r w:rsidRPr="00AC70B4">
        <w:rPr>
          <w:rFonts w:ascii="Times New Roman" w:eastAsia="Times New Roman" w:hAnsi="Times New Roman" w:cs="Times New Roman"/>
          <w:lang w:val="ru-RU"/>
        </w:rPr>
        <w:t>024.</w:t>
      </w:r>
      <w:proofErr w:type="spellStart"/>
      <w:r>
        <w:rPr>
          <w:rFonts w:ascii="Times New Roman" w:eastAsia="Times New Roman" w:hAnsi="Times New Roman" w:cs="Times New Roman"/>
        </w:rPr>
        <w:t>ru</w:t>
      </w:r>
      <w:proofErr w:type="spellEnd"/>
    </w:p>
    <w:p w:rsidR="009B7917" w:rsidRPr="00AC70B4" w:rsidRDefault="00C244CA">
      <w:pPr>
        <w:pStyle w:val="1"/>
        <w:rPr>
          <w:lang w:val="ru-RU"/>
        </w:rPr>
      </w:pPr>
      <w:r w:rsidRPr="00AC70B4">
        <w:rPr>
          <w:lang w:val="ru-RU"/>
        </w:rPr>
        <w:t>ФИТОФТОРОЗ НА КАРТОФЕЛЕ</w:t>
      </w:r>
    </w:p>
    <w:p w:rsidR="009B7917" w:rsidRPr="00AC70B4" w:rsidRDefault="008366B0">
      <w:pPr>
        <w:spacing w:after="18" w:line="258" w:lineRule="auto"/>
        <w:ind w:left="7" w:right="14" w:firstLine="127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233045</wp:posOffset>
            </wp:positionH>
            <wp:positionV relativeFrom="paragraph">
              <wp:posOffset>-49530</wp:posOffset>
            </wp:positionV>
            <wp:extent cx="1421130" cy="2216150"/>
            <wp:effectExtent l="19050" t="0" r="7620" b="0"/>
            <wp:wrapSquare wrapText="bothSides"/>
            <wp:docPr id="4" name="Picture 2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>Отдел</w:t>
      </w:r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ab/>
        <w:t>защиты</w:t>
      </w:r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ab/>
        <w:t>растений</w:t>
      </w:r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ab/>
        <w:t xml:space="preserve">филиала </w:t>
      </w:r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ab/>
        <w:t>ФГБУ «</w:t>
      </w:r>
      <w:proofErr w:type="spellStart"/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>Россельхозцентр</w:t>
      </w:r>
      <w:proofErr w:type="spellEnd"/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 xml:space="preserve">» по Красноярскому краю сообщает, что на картофеле в частном секторе и производственных посадках начали встречаться признаки поражения фитофторозом. На листьях нижнего яруса наблюдаются коричневые пятна с белым налётом с обратной стороны листа в утренние часы. В дневное время белый налёт (мицелий гриба) подсыхает на солнце и становится незаметным, поэтому обнаружить его можно только утром или после дождя. По данным </w:t>
      </w:r>
      <w:proofErr w:type="spellStart"/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>гидрометеослужбы</w:t>
      </w:r>
      <w:proofErr w:type="spellEnd"/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 xml:space="preserve">, в ближайшие дни на территории Красноярского края ожидается неустойчивая погода с перепадами температур и высокой влажностью. </w:t>
      </w:r>
      <w:proofErr w:type="gramStart"/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>Дневные Проявление фитофтороза</w:t>
      </w:r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ab/>
        <w:t xml:space="preserve">температуры составят +22...+25 </w:t>
      </w:r>
      <w:r w:rsidR="00C244CA" w:rsidRPr="00AC70B4">
        <w:rPr>
          <w:rFonts w:ascii="Times New Roman" w:eastAsia="Times New Roman" w:hAnsi="Times New Roman" w:cs="Times New Roman"/>
          <w:sz w:val="26"/>
          <w:vertAlign w:val="superscript"/>
          <w:lang w:val="ru-RU"/>
        </w:rPr>
        <w:t xml:space="preserve">о </w:t>
      </w:r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 xml:space="preserve">с, ночные — +12...+15 </w:t>
      </w:r>
      <w:r w:rsidR="00C244CA" w:rsidRPr="00AC70B4">
        <w:rPr>
          <w:rFonts w:ascii="Times New Roman" w:eastAsia="Times New Roman" w:hAnsi="Times New Roman" w:cs="Times New Roman"/>
          <w:sz w:val="26"/>
          <w:vertAlign w:val="superscript"/>
          <w:lang w:val="ru-RU"/>
        </w:rPr>
        <w:t xml:space="preserve">о </w:t>
      </w:r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>с. В на картофеле отдельные дни прогнозируются осадки и повышенная влажность воздуха (до 80 94), туманы и обильные росы.</w:t>
      </w:r>
      <w:proofErr w:type="gramEnd"/>
      <w:r w:rsidR="00C244CA" w:rsidRPr="00AC70B4">
        <w:rPr>
          <w:rFonts w:ascii="Times New Roman" w:eastAsia="Times New Roman" w:hAnsi="Times New Roman" w:cs="Times New Roman"/>
          <w:sz w:val="26"/>
          <w:lang w:val="ru-RU"/>
        </w:rPr>
        <w:t xml:space="preserve"> Данные погодные условия являются благоприятными для активного развития и распространения фитофтороза.</w:t>
      </w:r>
    </w:p>
    <w:p w:rsidR="009B7917" w:rsidRPr="00AC70B4" w:rsidRDefault="00C244CA">
      <w:pPr>
        <w:spacing w:after="3" w:line="264" w:lineRule="auto"/>
        <w:ind w:left="-8" w:firstLine="705"/>
        <w:jc w:val="both"/>
        <w:rPr>
          <w:lang w:val="ru-RU"/>
        </w:rPr>
      </w:pPr>
      <w:r w:rsidRPr="00AC70B4">
        <w:rPr>
          <w:rFonts w:ascii="Times New Roman" w:eastAsia="Times New Roman" w:hAnsi="Times New Roman" w:cs="Times New Roman"/>
          <w:sz w:val="26"/>
          <w:lang w:val="ru-RU"/>
        </w:rPr>
        <w:t>Фитофтороз поражает листья, стебли и клубни картофеля. Заражение проявляется в виде бурых мокнущих пятен на листьях. В сухую погоду в утренние часы и после осадков при влажности от 70 % с нижней стороны листьев появляется белый пушистый рыхлый налёт из спор гриба, с помощью которых гриб размножается и распространяется. Листья и стебли буреют и засыхают. На клубнях появляются твёрдые буровато-серые пятна,</w:t>
      </w:r>
    </w:p>
    <w:p w:rsidR="009B7917" w:rsidRPr="00AC70B4" w:rsidRDefault="00C244CA">
      <w:pPr>
        <w:spacing w:after="3" w:line="264" w:lineRule="auto"/>
        <w:ind w:left="2" w:hanging="10"/>
        <w:jc w:val="both"/>
        <w:rPr>
          <w:lang w:val="ru-RU"/>
        </w:rPr>
      </w:pPr>
      <w:proofErr w:type="gramStart"/>
      <w:r w:rsidRPr="00AC70B4">
        <w:rPr>
          <w:rFonts w:ascii="Times New Roman" w:eastAsia="Times New Roman" w:hAnsi="Times New Roman" w:cs="Times New Roman"/>
          <w:sz w:val="26"/>
          <w:lang w:val="ru-RU"/>
        </w:rPr>
        <w:t>вдавленные в ткани.</w:t>
      </w:r>
      <w:proofErr w:type="gramEnd"/>
    </w:p>
    <w:p w:rsidR="009B7917" w:rsidRPr="00AC70B4" w:rsidRDefault="00C244CA">
      <w:pPr>
        <w:spacing w:after="3" w:line="264" w:lineRule="auto"/>
        <w:ind w:left="-8" w:firstLine="712"/>
        <w:jc w:val="both"/>
        <w:rPr>
          <w:lang w:val="ru-RU"/>
        </w:rPr>
      </w:pPr>
      <w:r w:rsidRPr="00AC70B4">
        <w:rPr>
          <w:rFonts w:ascii="Times New Roman" w:eastAsia="Times New Roman" w:hAnsi="Times New Roman" w:cs="Times New Roman"/>
          <w:sz w:val="26"/>
          <w:lang w:val="ru-RU"/>
        </w:rPr>
        <w:t>Агрономическим службам хозяйств необходимо провести обследования посадок картофеля для выявления заболевания. При обнаружении первых признаков фитофтороза рекомендуется незамедлительно провести обработки посадок контактно-системными фунгицидами, включёнными в «Список пестицидов и агрохимикатов, разрешённых к применению на территории РФ». По вопросам фитосанитарных обследований и получения рекомендаций по защите обращаться в районные (межрайонные) отделы филиала.</w:t>
      </w:r>
    </w:p>
    <w:p w:rsidR="009B7917" w:rsidRPr="00AC70B4" w:rsidRDefault="00AC70B4">
      <w:pPr>
        <w:spacing w:after="271" w:line="255" w:lineRule="auto"/>
        <w:ind w:left="-8" w:right="-15" w:firstLine="705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lastRenderedPageBreak/>
        <w:t>Важно! Применение пестицид</w:t>
      </w:r>
      <w:r w:rsidR="00C244CA" w:rsidRPr="00AC70B4">
        <w:rPr>
          <w:rFonts w:ascii="Times New Roman" w:eastAsia="Times New Roman" w:hAnsi="Times New Roman" w:cs="Times New Roman"/>
          <w:sz w:val="28"/>
          <w:lang w:val="ru-RU"/>
        </w:rPr>
        <w:t>ов и агрохимикатов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в сельскохозяйственном производ</w:t>
      </w:r>
      <w:r w:rsidR="00C244CA" w:rsidRPr="00AC70B4">
        <w:rPr>
          <w:rFonts w:ascii="Times New Roman" w:eastAsia="Times New Roman" w:hAnsi="Times New Roman" w:cs="Times New Roman"/>
          <w:sz w:val="28"/>
          <w:lang w:val="ru-RU"/>
        </w:rPr>
        <w:t>с</w:t>
      </w:r>
      <w:r>
        <w:rPr>
          <w:rFonts w:ascii="Times New Roman" w:eastAsia="Times New Roman" w:hAnsi="Times New Roman" w:cs="Times New Roman"/>
          <w:sz w:val="28"/>
          <w:lang w:val="ru-RU"/>
        </w:rPr>
        <w:t>тве проводится только после пред</w:t>
      </w:r>
      <w:r w:rsidR="00C244CA" w:rsidRPr="00AC70B4">
        <w:rPr>
          <w:rFonts w:ascii="Times New Roman" w:eastAsia="Times New Roman" w:hAnsi="Times New Roman" w:cs="Times New Roman"/>
          <w:sz w:val="28"/>
          <w:lang w:val="ru-RU"/>
        </w:rPr>
        <w:t>вар</w:t>
      </w:r>
      <w:r>
        <w:rPr>
          <w:rFonts w:ascii="Times New Roman" w:eastAsia="Times New Roman" w:hAnsi="Times New Roman" w:cs="Times New Roman"/>
          <w:sz w:val="28"/>
          <w:lang w:val="ru-RU"/>
        </w:rPr>
        <w:t>ит</w:t>
      </w:r>
      <w:r w:rsidR="00C244CA" w:rsidRPr="00AC70B4">
        <w:rPr>
          <w:rFonts w:ascii="Times New Roman" w:eastAsia="Times New Roman" w:hAnsi="Times New Roman" w:cs="Times New Roman"/>
          <w:sz w:val="28"/>
          <w:lang w:val="ru-RU"/>
        </w:rPr>
        <w:t>ельного обследования сельскохозяйственных угодий (посевов, произво</w:t>
      </w:r>
      <w:r>
        <w:rPr>
          <w:rFonts w:ascii="Times New Roman" w:eastAsia="Times New Roman" w:hAnsi="Times New Roman" w:cs="Times New Roman"/>
          <w:sz w:val="28"/>
          <w:lang w:val="ru-RU"/>
        </w:rPr>
        <w:t>д</w:t>
      </w:r>
      <w:r w:rsidR="00C244CA" w:rsidRPr="00AC70B4">
        <w:rPr>
          <w:rFonts w:ascii="Times New Roman" w:eastAsia="Times New Roman" w:hAnsi="Times New Roman" w:cs="Times New Roman"/>
          <w:sz w:val="28"/>
          <w:lang w:val="ru-RU"/>
        </w:rPr>
        <w:t>ственных помещений). Н</w:t>
      </w:r>
      <w:r>
        <w:rPr>
          <w:rFonts w:ascii="Times New Roman" w:eastAsia="Times New Roman" w:hAnsi="Times New Roman" w:cs="Times New Roman"/>
          <w:sz w:val="28"/>
          <w:lang w:val="ru-RU"/>
        </w:rPr>
        <w:t>еобходимо строго соблюд</w:t>
      </w:r>
      <w:r w:rsidR="00C244CA" w:rsidRPr="00AC70B4">
        <w:rPr>
          <w:rFonts w:ascii="Times New Roman" w:eastAsia="Times New Roman" w:hAnsi="Times New Roman" w:cs="Times New Roman"/>
          <w:sz w:val="28"/>
          <w:lang w:val="ru-RU"/>
        </w:rPr>
        <w:t xml:space="preserve">ать регламент применения, правила личной </w:t>
      </w:r>
      <w:r w:rsidRPr="00AC70B4">
        <w:rPr>
          <w:rFonts w:ascii="Times New Roman" w:eastAsia="Times New Roman" w:hAnsi="Times New Roman" w:cs="Times New Roman"/>
          <w:sz w:val="28"/>
          <w:lang w:val="ru-RU"/>
        </w:rPr>
        <w:t>гигиены</w:t>
      </w:r>
      <w:r w:rsidR="00C244CA" w:rsidRPr="00AC70B4">
        <w:rPr>
          <w:rFonts w:ascii="Times New Roman" w:eastAsia="Times New Roman" w:hAnsi="Times New Roman" w:cs="Times New Roman"/>
          <w:sz w:val="28"/>
          <w:lang w:val="ru-RU"/>
        </w:rPr>
        <w:t xml:space="preserve"> и технику</w:t>
      </w:r>
    </w:p>
    <w:p w:rsidR="009B7917" w:rsidRPr="00AC70B4" w:rsidRDefault="009B7917">
      <w:pPr>
        <w:rPr>
          <w:lang w:val="ru-RU"/>
        </w:rPr>
        <w:sectPr w:rsidR="009B7917" w:rsidRPr="00AC70B4">
          <w:pgSz w:w="11900" w:h="16840"/>
          <w:pgMar w:top="699" w:right="396" w:bottom="954" w:left="1302" w:header="720" w:footer="720" w:gutter="0"/>
          <w:cols w:space="720"/>
        </w:sectPr>
      </w:pPr>
    </w:p>
    <w:p w:rsidR="009B7917" w:rsidRPr="00AC70B4" w:rsidRDefault="008366B0">
      <w:pPr>
        <w:spacing w:after="271" w:line="255" w:lineRule="auto"/>
        <w:ind w:left="2" w:right="3274" w:hanging="1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2608580</wp:posOffset>
            </wp:positionH>
            <wp:positionV relativeFrom="paragraph">
              <wp:posOffset>-27305</wp:posOffset>
            </wp:positionV>
            <wp:extent cx="1137285" cy="1019175"/>
            <wp:effectExtent l="19050" t="0" r="5715" b="0"/>
            <wp:wrapSquare wrapText="bothSides"/>
            <wp:docPr id="3" name="Picture 2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70B4" w:rsidRPr="00AC70B4">
        <w:rPr>
          <w:rFonts w:ascii="Times New Roman" w:eastAsia="Times New Roman" w:hAnsi="Times New Roman" w:cs="Times New Roman"/>
          <w:sz w:val="28"/>
          <w:lang w:val="ru-RU"/>
        </w:rPr>
        <w:t>безопасности.</w:t>
      </w:r>
    </w:p>
    <w:p w:rsidR="009B7917" w:rsidRPr="00AC70B4" w:rsidRDefault="00AC70B4" w:rsidP="00AC70B4">
      <w:pPr>
        <w:spacing w:after="3" w:line="264" w:lineRule="auto"/>
        <w:ind w:left="118" w:hanging="10"/>
        <w:jc w:val="center"/>
        <w:rPr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6"/>
          <w:lang w:val="ru-RU"/>
        </w:rPr>
        <w:t>В</w:t>
      </w:r>
      <w:r w:rsidRPr="00AC70B4">
        <w:rPr>
          <w:rFonts w:ascii="Times New Roman" w:eastAsia="Times New Roman" w:hAnsi="Times New Roman" w:cs="Times New Roman"/>
          <w:sz w:val="26"/>
          <w:lang w:val="ru-RU"/>
        </w:rPr>
        <w:t>рио</w:t>
      </w:r>
      <w:proofErr w:type="spellEnd"/>
      <w:r>
        <w:rPr>
          <w:rFonts w:ascii="Times New Roman" w:eastAsia="Times New Roman" w:hAnsi="Times New Roman" w:cs="Times New Roman"/>
          <w:sz w:val="26"/>
          <w:lang w:val="ru-RU"/>
        </w:rPr>
        <w:t xml:space="preserve"> </w:t>
      </w:r>
      <w:r w:rsidRPr="00AC70B4">
        <w:rPr>
          <w:rFonts w:ascii="Times New Roman" w:eastAsia="Times New Roman" w:hAnsi="Times New Roman" w:cs="Times New Roman"/>
          <w:sz w:val="26"/>
          <w:lang w:val="ru-RU"/>
        </w:rPr>
        <w:t xml:space="preserve">руководителя филиала. </w:t>
      </w:r>
      <w:r>
        <w:rPr>
          <w:rFonts w:ascii="Times New Roman" w:eastAsia="Times New Roman" w:hAnsi="Times New Roman" w:cs="Times New Roman"/>
          <w:sz w:val="26"/>
          <w:lang w:val="ru-RU"/>
        </w:rPr>
        <w:t xml:space="preserve"> Н.К. </w:t>
      </w:r>
      <w:proofErr w:type="spellStart"/>
      <w:r w:rsidRPr="00AC70B4">
        <w:rPr>
          <w:rFonts w:ascii="Times New Roman" w:eastAsia="Times New Roman" w:hAnsi="Times New Roman" w:cs="Times New Roman"/>
          <w:sz w:val="26"/>
          <w:lang w:val="ru-RU"/>
        </w:rPr>
        <w:t>миллер</w:t>
      </w:r>
      <w:proofErr w:type="spellEnd"/>
    </w:p>
    <w:sectPr w:rsidR="009B7917" w:rsidRPr="00AC70B4" w:rsidSect="00BC3A33">
      <w:type w:val="continuous"/>
      <w:pgSz w:w="11900" w:h="16840"/>
      <w:pgMar w:top="699" w:right="1410" w:bottom="954" w:left="13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7917"/>
    <w:rsid w:val="00813F0E"/>
    <w:rsid w:val="008366B0"/>
    <w:rsid w:val="008843FD"/>
    <w:rsid w:val="009B7917"/>
    <w:rsid w:val="00AC70B4"/>
    <w:rsid w:val="00BC3A33"/>
    <w:rsid w:val="00C2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A33"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BC3A33"/>
    <w:pPr>
      <w:keepNext/>
      <w:keepLines/>
      <w:spacing w:after="420" w:line="259" w:lineRule="auto"/>
      <w:ind w:right="7"/>
      <w:jc w:val="center"/>
      <w:outlineLvl w:val="0"/>
    </w:pPr>
    <w:rPr>
      <w:rFonts w:ascii="Times New Roman" w:hAnsi="Times New Roman"/>
      <w:color w:val="000000"/>
      <w:sz w:val="30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3A33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88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3FD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2</cp:lastModifiedBy>
  <cp:revision>4</cp:revision>
  <dcterms:created xsi:type="dcterms:W3CDTF">2026-07-20T07:03:00Z</dcterms:created>
  <dcterms:modified xsi:type="dcterms:W3CDTF">2026-07-20T07:04:00Z</dcterms:modified>
</cp:coreProperties>
</file>