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54" w:rsidRPr="00E41EEC" w:rsidRDefault="006D4754" w:rsidP="006D4754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 w:rsidRPr="00E41EEC">
        <w:rPr>
          <w:rFonts w:ascii="Times New Roman" w:hAnsi="Times New Roman" w:cs="Times New Roman"/>
          <w:sz w:val="27"/>
          <w:szCs w:val="27"/>
        </w:rPr>
        <w:t>Приложение 2</w:t>
      </w:r>
      <w:r>
        <w:rPr>
          <w:rFonts w:ascii="Times New Roman" w:hAnsi="Times New Roman" w:cs="Times New Roman"/>
          <w:sz w:val="27"/>
          <w:szCs w:val="27"/>
        </w:rPr>
        <w:t>5</w:t>
      </w:r>
    </w:p>
    <w:p w:rsidR="006D4754" w:rsidRPr="00E41EEC" w:rsidRDefault="006D4754" w:rsidP="006D4754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 w:rsidRPr="00E41EEC">
        <w:rPr>
          <w:rFonts w:ascii="Times New Roman" w:hAnsi="Times New Roman" w:cs="Times New Roman"/>
          <w:sz w:val="27"/>
          <w:szCs w:val="27"/>
        </w:rPr>
        <w:t xml:space="preserve">к Решению </w:t>
      </w:r>
      <w:proofErr w:type="spellStart"/>
      <w:r w:rsidRPr="00E41EEC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Pr="00E41EEC">
        <w:rPr>
          <w:rFonts w:ascii="Times New Roman" w:hAnsi="Times New Roman" w:cs="Times New Roman"/>
          <w:sz w:val="27"/>
          <w:szCs w:val="27"/>
        </w:rPr>
        <w:t xml:space="preserve"> районного Совета депутатов</w:t>
      </w:r>
    </w:p>
    <w:p w:rsidR="006D4754" w:rsidRPr="00E41EEC" w:rsidRDefault="006D4754" w:rsidP="006D4754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 w:rsidRPr="00E41EEC">
        <w:rPr>
          <w:rFonts w:ascii="Times New Roman" w:hAnsi="Times New Roman" w:cs="Times New Roman"/>
          <w:sz w:val="27"/>
          <w:szCs w:val="27"/>
        </w:rPr>
        <w:t>от 19.12.2023 № 40-338Р</w:t>
      </w:r>
    </w:p>
    <w:p w:rsidR="00C10D40" w:rsidRPr="009A4C1C" w:rsidRDefault="00C10D4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C145B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8C145B" w:rsidRPr="008C145B">
        <w:rPr>
          <w:rFonts w:ascii="Times New Roman" w:hAnsi="Times New Roman" w:cs="Times New Roman"/>
          <w:sz w:val="28"/>
          <w:szCs w:val="28"/>
        </w:rPr>
        <w:t>поселений Абанского района</w:t>
      </w:r>
      <w:r w:rsidRPr="008C145B">
        <w:rPr>
          <w:rFonts w:ascii="Times New Roman" w:hAnsi="Times New Roman" w:cs="Times New Roman"/>
          <w:sz w:val="28"/>
          <w:szCs w:val="28"/>
        </w:rPr>
        <w:t xml:space="preserve"> на обеспечение  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Default="008C145B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8C145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C145B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6C3E1C"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8C145B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6C3E1C" w:rsidRPr="008C145B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Pr="008C145B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8C145B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72BBB">
        <w:rPr>
          <w:rFonts w:ascii="Times New Roman" w:hAnsi="Times New Roman" w:cs="Times New Roman"/>
          <w:sz w:val="28"/>
          <w:szCs w:val="28"/>
        </w:rPr>
        <w:t>)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Pr="008C145B">
        <w:rPr>
          <w:rFonts w:ascii="Times New Roman" w:hAnsi="Times New Roman" w:cs="Times New Roman"/>
          <w:sz w:val="28"/>
          <w:szCs w:val="28"/>
        </w:rPr>
        <w:t>на обеспечение первичных мер пожарной безопасности</w:t>
      </w:r>
      <w:r w:rsidR="006C3E1C">
        <w:rPr>
          <w:rFonts w:ascii="Times New Roman" w:hAnsi="Times New Roman" w:cs="Times New Roman"/>
          <w:sz w:val="28"/>
          <w:szCs w:val="28"/>
        </w:rPr>
        <w:t xml:space="preserve"> за счет средств субсидии, предоставляемой из краевого бюджета на обеспечение </w:t>
      </w:r>
      <w:r w:rsidR="006C3E1C" w:rsidRPr="008C145B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  <w:r w:rsidR="00BA3C9E">
        <w:rPr>
          <w:rFonts w:ascii="Times New Roman" w:hAnsi="Times New Roman" w:cs="Times New Roman"/>
          <w:sz w:val="28"/>
          <w:szCs w:val="28"/>
        </w:rPr>
        <w:t xml:space="preserve"> в рамках выполнения мероприяти</w:t>
      </w:r>
      <w:r w:rsidR="00312DDC">
        <w:rPr>
          <w:rFonts w:ascii="Times New Roman" w:hAnsi="Times New Roman" w:cs="Times New Roman"/>
          <w:sz w:val="28"/>
          <w:szCs w:val="28"/>
        </w:rPr>
        <w:t>я 2.4</w:t>
      </w:r>
      <w:r w:rsidR="00BA3C9E">
        <w:rPr>
          <w:rFonts w:ascii="Times New Roman" w:hAnsi="Times New Roman" w:cs="Times New Roman"/>
          <w:sz w:val="28"/>
          <w:szCs w:val="28"/>
        </w:rPr>
        <w:t xml:space="preserve"> подпрограммы «Предупреждение, спасение, помощь населению в чрезвычайных ситуациях» государственной программы Красноярского райя «Защита от чрезвычайных</w:t>
      </w:r>
      <w:proofErr w:type="gramEnd"/>
      <w:r w:rsidR="00BA3C9E">
        <w:rPr>
          <w:rFonts w:ascii="Times New Roman" w:hAnsi="Times New Roman" w:cs="Times New Roman"/>
          <w:sz w:val="28"/>
          <w:szCs w:val="28"/>
        </w:rPr>
        <w:t xml:space="preserve"> ситуаций природного и техногенного характера и обеспечение безопасности </w:t>
      </w:r>
      <w:r w:rsidR="00312DDC">
        <w:rPr>
          <w:rFonts w:ascii="Times New Roman" w:hAnsi="Times New Roman" w:cs="Times New Roman"/>
          <w:sz w:val="28"/>
          <w:szCs w:val="28"/>
        </w:rPr>
        <w:t>населения»</w:t>
      </w:r>
      <w:r w:rsidR="00180B5C">
        <w:rPr>
          <w:rFonts w:ascii="Times New Roman" w:hAnsi="Times New Roman" w:cs="Times New Roman"/>
          <w:sz w:val="28"/>
          <w:szCs w:val="28"/>
        </w:rPr>
        <w:t>.</w:t>
      </w:r>
    </w:p>
    <w:p w:rsidR="006C3E1C" w:rsidRPr="008C145B" w:rsidRDefault="00312DDC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6C3E1C">
        <w:rPr>
          <w:rFonts w:ascii="Times New Roman" w:hAnsi="Times New Roman" w:cs="Times New Roman"/>
          <w:sz w:val="28"/>
          <w:szCs w:val="28"/>
        </w:rPr>
        <w:t xml:space="preserve"> предоставляются всем поселениям Абанского района в пределах средств, предусмотренных на эти цели </w:t>
      </w:r>
      <w:r w:rsidR="00BA3C9E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0D723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предоставляем</w:t>
      </w:r>
      <w:r w:rsidR="000D723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 краевого бюджета.</w:t>
      </w:r>
    </w:p>
    <w:p w:rsidR="00180B5C" w:rsidRPr="00180B5C" w:rsidRDefault="008C145B" w:rsidP="00E7672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3E1C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="006C3E1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C3E1C">
        <w:rPr>
          <w:rFonts w:ascii="Times New Roman" w:hAnsi="Times New Roman" w:cs="Times New Roman"/>
          <w:sz w:val="28"/>
          <w:szCs w:val="28"/>
        </w:rPr>
        <w:t xml:space="preserve"> бюджетом поселения за счет средств бюджета поселения расходов на первичные меры пожарной безопасности</w:t>
      </w:r>
      <w:r w:rsidR="00180B5C" w:rsidRPr="00BF6E37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5324F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F72BB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680532">
      <w:pPr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312DDC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180B5C">
        <w:rPr>
          <w:rFonts w:ascii="Times New Roman" w:hAnsi="Times New Roman" w:cs="Times New Roman"/>
          <w:sz w:val="28"/>
        </w:rPr>
        <w:t xml:space="preserve">направляются на </w:t>
      </w:r>
      <w:r w:rsidR="005324F0">
        <w:rPr>
          <w:rFonts w:ascii="Times New Roman" w:hAnsi="Times New Roman" w:cs="Times New Roman"/>
          <w:sz w:val="28"/>
        </w:rPr>
        <w:t>цели</w:t>
      </w:r>
      <w:r w:rsidR="00B82D5B">
        <w:rPr>
          <w:rFonts w:ascii="Times New Roman" w:hAnsi="Times New Roman" w:cs="Times New Roman"/>
          <w:sz w:val="28"/>
        </w:rPr>
        <w:t xml:space="preserve"> по </w:t>
      </w:r>
      <w:r w:rsidR="00B82D5B" w:rsidRPr="008C145B">
        <w:rPr>
          <w:rFonts w:ascii="Times New Roman" w:hAnsi="Times New Roman" w:cs="Times New Roman"/>
          <w:sz w:val="28"/>
          <w:szCs w:val="28"/>
        </w:rPr>
        <w:t>обеспечени</w:t>
      </w:r>
      <w:r w:rsidR="00B82D5B">
        <w:rPr>
          <w:rFonts w:ascii="Times New Roman" w:hAnsi="Times New Roman" w:cs="Times New Roman"/>
          <w:sz w:val="28"/>
          <w:szCs w:val="28"/>
        </w:rPr>
        <w:t>ю</w:t>
      </w:r>
      <w:r w:rsidR="00B82D5B" w:rsidRPr="008C145B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</w:t>
      </w:r>
      <w:r w:rsidR="00180B5C">
        <w:rPr>
          <w:rFonts w:ascii="Times New Roman" w:hAnsi="Times New Roman" w:cs="Times New Roman"/>
          <w:sz w:val="28"/>
        </w:rPr>
        <w:t>: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1) </w:t>
      </w:r>
      <w:r w:rsidR="003B5DC5">
        <w:rPr>
          <w:rFonts w:ascii="Times New Roman" w:hAnsi="Times New Roman" w:cs="Times New Roman"/>
          <w:sz w:val="28"/>
        </w:rPr>
        <w:t>материальное стимулирование работы добровольных пожарных, состоящих в сводном реестре добровольных пожарных Красноярского края, за участие в профилактике и тушении пожаров</w:t>
      </w:r>
      <w:r>
        <w:rPr>
          <w:rFonts w:ascii="Times New Roman" w:hAnsi="Times New Roman" w:cs="Times New Roman"/>
          <w:sz w:val="28"/>
        </w:rPr>
        <w:t>;</w:t>
      </w:r>
    </w:p>
    <w:p w:rsidR="00180B5C" w:rsidRDefault="001617E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</w:t>
      </w:r>
      <w:r w:rsidR="00180B5C">
        <w:rPr>
          <w:rFonts w:ascii="Times New Roman" w:hAnsi="Times New Roman" w:cs="Times New Roman"/>
          <w:sz w:val="28"/>
        </w:rPr>
        <w:t xml:space="preserve">) приобретение пожарных </w:t>
      </w:r>
      <w:proofErr w:type="spellStart"/>
      <w:r w:rsidR="00180B5C">
        <w:rPr>
          <w:rFonts w:ascii="Times New Roman" w:hAnsi="Times New Roman" w:cs="Times New Roman"/>
          <w:sz w:val="28"/>
        </w:rPr>
        <w:t>мотопомп</w:t>
      </w:r>
      <w:proofErr w:type="spellEnd"/>
      <w:r w:rsidR="00180B5C">
        <w:rPr>
          <w:rFonts w:ascii="Times New Roman" w:hAnsi="Times New Roman" w:cs="Times New Roman"/>
          <w:sz w:val="28"/>
        </w:rPr>
        <w:t>;</w:t>
      </w:r>
    </w:p>
    <w:p w:rsidR="00180B5C" w:rsidRDefault="001617E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3) приобретение, установка и ремонт пожарных гидрантов</w:t>
      </w:r>
      <w:r w:rsidR="00180B5C">
        <w:rPr>
          <w:rFonts w:ascii="Times New Roman" w:hAnsi="Times New Roman" w:cs="Times New Roman"/>
          <w:sz w:val="28"/>
        </w:rPr>
        <w:t>;</w:t>
      </w:r>
    </w:p>
    <w:p w:rsidR="00180B5C" w:rsidRDefault="001617EC" w:rsidP="0068053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приобретение и установка указателей гидрантов и водоемов (</w:t>
      </w:r>
      <w:proofErr w:type="spellStart"/>
      <w:r>
        <w:rPr>
          <w:rFonts w:ascii="Times New Roman" w:hAnsi="Times New Roman" w:cs="Times New Roman"/>
          <w:sz w:val="28"/>
        </w:rPr>
        <w:t>водоисточников</w:t>
      </w:r>
      <w:proofErr w:type="spellEnd"/>
      <w:r>
        <w:rPr>
          <w:rFonts w:ascii="Times New Roman" w:hAnsi="Times New Roman" w:cs="Times New Roman"/>
          <w:sz w:val="28"/>
        </w:rPr>
        <w:t>)</w:t>
      </w:r>
      <w:r w:rsidR="00180B5C">
        <w:rPr>
          <w:rFonts w:ascii="Times New Roman" w:hAnsi="Times New Roman" w:cs="Times New Roman"/>
          <w:sz w:val="28"/>
        </w:rPr>
        <w:t>;</w:t>
      </w:r>
    </w:p>
    <w:p w:rsidR="001617EC" w:rsidRDefault="001617E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5) ремонт, очистка от снега подъездных путей к источникам противопожарного водоснабжения (пожарным водоемам, пирсам, гидрантам), в том числе приобретение горюче-смазочных материалов (топлива); 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 xml:space="preserve">6) </w:t>
      </w:r>
      <w:r w:rsidR="001617EC">
        <w:rPr>
          <w:rFonts w:ascii="Times New Roman" w:hAnsi="Times New Roman" w:cs="Times New Roman"/>
          <w:sz w:val="28"/>
        </w:rPr>
        <w:t xml:space="preserve">устройство подъездов с площадками (пирсами) с твердым покрытием размерами не менее 12 </w:t>
      </w:r>
      <w:proofErr w:type="spellStart"/>
      <w:r w:rsidR="001617EC">
        <w:rPr>
          <w:rFonts w:ascii="Times New Roman" w:hAnsi="Times New Roman" w:cs="Times New Roman"/>
          <w:sz w:val="28"/>
        </w:rPr>
        <w:t>х</w:t>
      </w:r>
      <w:proofErr w:type="spellEnd"/>
      <w:r w:rsidR="001617EC">
        <w:rPr>
          <w:rFonts w:ascii="Times New Roman" w:hAnsi="Times New Roman" w:cs="Times New Roman"/>
          <w:sz w:val="28"/>
        </w:rPr>
        <w:t xml:space="preserve"> 12 м у пожарных </w:t>
      </w:r>
      <w:proofErr w:type="spellStart"/>
      <w:r w:rsidR="001617EC">
        <w:rPr>
          <w:rFonts w:ascii="Times New Roman" w:hAnsi="Times New Roman" w:cs="Times New Roman"/>
          <w:sz w:val="28"/>
        </w:rPr>
        <w:t>водоисточников</w:t>
      </w:r>
      <w:proofErr w:type="spellEnd"/>
      <w:r w:rsidR="001617EC">
        <w:rPr>
          <w:rFonts w:ascii="Times New Roman" w:hAnsi="Times New Roman" w:cs="Times New Roman"/>
          <w:sz w:val="28"/>
        </w:rPr>
        <w:t xml:space="preserve"> для установки пожарных автомобилей в целях забора воды</w:t>
      </w:r>
      <w:r>
        <w:rPr>
          <w:rFonts w:ascii="Times New Roman" w:hAnsi="Times New Roman" w:cs="Times New Roman"/>
          <w:sz w:val="28"/>
        </w:rPr>
        <w:t>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7) </w:t>
      </w:r>
      <w:r w:rsidR="001617EC">
        <w:rPr>
          <w:rFonts w:ascii="Times New Roman" w:hAnsi="Times New Roman" w:cs="Times New Roman"/>
          <w:sz w:val="28"/>
        </w:rPr>
        <w:t>устройство и ремонт приспособлений в водонапорных башнях для отбора воды пожарной техникой;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электроэнергии;</w:t>
      </w:r>
    </w:p>
    <w:p w:rsidR="00180B5C" w:rsidRDefault="001617E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8) приобретение и установка наружных источников пожарного водоснабжения (пожарных водоемов, пожарных резервуаров) и пополнение запасами воды</w:t>
      </w:r>
      <w:r w:rsidR="00180B5C">
        <w:rPr>
          <w:rFonts w:ascii="Times New Roman" w:hAnsi="Times New Roman" w:cs="Times New Roman"/>
          <w:sz w:val="28"/>
        </w:rPr>
        <w:t>;</w:t>
      </w:r>
    </w:p>
    <w:p w:rsidR="00180B5C" w:rsidRDefault="001617E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9) устройство незамерзающих прорубей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естественных </w:t>
      </w:r>
      <w:proofErr w:type="spellStart"/>
      <w:r>
        <w:rPr>
          <w:rFonts w:ascii="Times New Roman" w:hAnsi="Times New Roman" w:cs="Times New Roman"/>
          <w:sz w:val="28"/>
        </w:rPr>
        <w:t>водоисточниках</w:t>
      </w:r>
      <w:proofErr w:type="spellEnd"/>
      <w:r w:rsidR="00180B5C">
        <w:rPr>
          <w:rFonts w:ascii="Times New Roman" w:hAnsi="Times New Roman" w:cs="Times New Roman"/>
          <w:sz w:val="28"/>
        </w:rPr>
        <w:t>;</w:t>
      </w:r>
    </w:p>
    <w:p w:rsidR="00180B5C" w:rsidRDefault="001617E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10) приобретение средств индивидуальной защиты (</w:t>
      </w:r>
      <w:proofErr w:type="spellStart"/>
      <w:r>
        <w:rPr>
          <w:rFonts w:ascii="Times New Roman" w:hAnsi="Times New Roman" w:cs="Times New Roman"/>
          <w:sz w:val="28"/>
        </w:rPr>
        <w:t>самоспасатели</w:t>
      </w:r>
      <w:proofErr w:type="spellEnd"/>
      <w:r>
        <w:rPr>
          <w:rFonts w:ascii="Times New Roman" w:hAnsi="Times New Roman" w:cs="Times New Roman"/>
          <w:sz w:val="28"/>
        </w:rPr>
        <w:t>, изолирующие противогазы, респираторы, защитные накидки)</w:t>
      </w:r>
      <w:r w:rsidR="00180B5C">
        <w:rPr>
          <w:rFonts w:ascii="Times New Roman" w:hAnsi="Times New Roman" w:cs="Times New Roman"/>
          <w:sz w:val="28"/>
        </w:rPr>
        <w:t>;</w:t>
      </w:r>
    </w:p>
    <w:p w:rsidR="00180B5C" w:rsidRDefault="00180B5C" w:rsidP="00A2227E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>11)</w:t>
      </w:r>
      <w:r w:rsidR="008B4C8A" w:rsidRPr="008B4C8A">
        <w:rPr>
          <w:rFonts w:ascii="Times New Roman" w:hAnsi="Times New Roman" w:cs="Times New Roman"/>
          <w:sz w:val="28"/>
        </w:rPr>
        <w:t xml:space="preserve"> </w:t>
      </w:r>
      <w:r w:rsidR="008B4C8A">
        <w:rPr>
          <w:rFonts w:ascii="Times New Roman" w:hAnsi="Times New Roman" w:cs="Times New Roman"/>
          <w:sz w:val="28"/>
        </w:rPr>
        <w:t>приобретение первичных средств пожаротушения: переносные и передвижные огнетушители (воздушно-пенные, порошковые, углекислотные, ранцевый лесной РЛО), воздуходувка-опрыскиватель, пожарные краны и средства обеспечения их использования (пожарные рукава, пожарные стволы, переходные головки, резиновые уплотнители), лом, багор, крюк с деревянной ручкой, ведро, комплект для резки электропроводов: ножницы, диэлектрические боты и коврик, асбестовое полотно, грубошерстная ткань или войлок (кошма, покрывало из негорючего материала), лопата штыковая</w:t>
      </w:r>
      <w:proofErr w:type="gramEnd"/>
      <w:r w:rsidR="008B4C8A">
        <w:rPr>
          <w:rFonts w:ascii="Times New Roman" w:hAnsi="Times New Roman" w:cs="Times New Roman"/>
          <w:sz w:val="28"/>
        </w:rPr>
        <w:t xml:space="preserve">, лопата совковая, вилы, топор пожарный, тележка для перевозки оборудования, емкость для хранения воды объемом не менее 0,2 куб. метра, ящик с песком 0,5 куб. метра, насос ручной, рукав  18-20 длиной 5 метров, защитный экран 1,4 </w:t>
      </w:r>
      <w:proofErr w:type="spellStart"/>
      <w:r w:rsidR="008B4C8A">
        <w:rPr>
          <w:rFonts w:ascii="Times New Roman" w:hAnsi="Times New Roman" w:cs="Times New Roman"/>
          <w:sz w:val="28"/>
        </w:rPr>
        <w:t>x</w:t>
      </w:r>
      <w:proofErr w:type="spellEnd"/>
      <w:r w:rsidR="008B4C8A">
        <w:rPr>
          <w:rFonts w:ascii="Times New Roman" w:hAnsi="Times New Roman" w:cs="Times New Roman"/>
          <w:sz w:val="28"/>
        </w:rPr>
        <w:t xml:space="preserve"> 2 метра, стойки для подвески экранов; пожарный щит в комплекте</w:t>
      </w:r>
      <w:r>
        <w:rPr>
          <w:rFonts w:ascii="Times New Roman" w:hAnsi="Times New Roman" w:cs="Times New Roman"/>
          <w:sz w:val="28"/>
        </w:rPr>
        <w:t>;</w:t>
      </w:r>
      <w:r w:rsidR="008B4C8A">
        <w:rPr>
          <w:rFonts w:ascii="Times New Roman" w:hAnsi="Times New Roman" w:cs="Times New Roman"/>
          <w:sz w:val="28"/>
        </w:rPr>
        <w:t xml:space="preserve"> перезарядка огнетушителей;</w:t>
      </w:r>
    </w:p>
    <w:p w:rsidR="00180B5C" w:rsidRDefault="008B4C8A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12) ремонт и обслуживание автоматических установок пожарной сигнализации</w:t>
      </w:r>
      <w:r w:rsidR="00180B5C">
        <w:rPr>
          <w:rFonts w:ascii="Times New Roman" w:hAnsi="Times New Roman" w:cs="Times New Roman"/>
          <w:sz w:val="28"/>
        </w:rPr>
        <w:t>;</w:t>
      </w:r>
    </w:p>
    <w:p w:rsidR="00180B5C" w:rsidRDefault="008B4C8A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13) приобретение, монтаж, обслуживание и ремонт системы оповещения людей на случай пожара в зданиях, строениях, сооружениях, приобретение средств речевого оповещения</w:t>
      </w:r>
      <w:r w:rsidR="00180B5C">
        <w:rPr>
          <w:rFonts w:ascii="Times New Roman" w:hAnsi="Times New Roman" w:cs="Times New Roman"/>
          <w:sz w:val="28"/>
        </w:rPr>
        <w:t>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14)</w:t>
      </w:r>
      <w:r w:rsidR="008B4C8A">
        <w:rPr>
          <w:rFonts w:ascii="Times New Roman" w:hAnsi="Times New Roman" w:cs="Times New Roman"/>
          <w:sz w:val="28"/>
        </w:rPr>
        <w:t xml:space="preserve"> устройство минерализованных защитных противопожарных полос в соответствии с пунктами 63, 70, 74 Правил противопожарного режима, утвержденных постановлением Правительства Российской Федерации от 16.09.2020 № 1479 «Об утверждении Правил противопожарного режима в Российской Федерации», в том числе приобретение горюче-смазочных материалов (топлива)</w:t>
      </w:r>
      <w:r>
        <w:rPr>
          <w:rFonts w:ascii="Times New Roman" w:hAnsi="Times New Roman" w:cs="Times New Roman"/>
          <w:sz w:val="28"/>
        </w:rPr>
        <w:t>;</w:t>
      </w:r>
    </w:p>
    <w:p w:rsidR="00180B5C" w:rsidRDefault="008B4C8A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15) приобретение и ремон</w:t>
      </w:r>
      <w:r w:rsidR="007443E5">
        <w:rPr>
          <w:rFonts w:ascii="Times New Roman" w:hAnsi="Times New Roman" w:cs="Times New Roman"/>
          <w:sz w:val="28"/>
        </w:rPr>
        <w:t>т навесного почвообрабатывающего орудия для создания минерализованных защитных противопожарных полос, в том числе бороны дисковой тяжелой (БДТ), бороны дисковой модернизированной (БДМ)</w:t>
      </w:r>
      <w:r w:rsidR="00180B5C">
        <w:rPr>
          <w:rFonts w:ascii="Times New Roman" w:hAnsi="Times New Roman" w:cs="Times New Roman"/>
          <w:sz w:val="28"/>
        </w:rPr>
        <w:t>;</w:t>
      </w:r>
      <w:r w:rsidR="007443E5">
        <w:rPr>
          <w:rFonts w:ascii="Times New Roman" w:hAnsi="Times New Roman" w:cs="Times New Roman"/>
          <w:sz w:val="28"/>
        </w:rPr>
        <w:t xml:space="preserve"> навесного оборудования для скоса травы и уборки сухой растительности, навесной погрузчик, навесной </w:t>
      </w:r>
      <w:proofErr w:type="spellStart"/>
      <w:r w:rsidR="007443E5">
        <w:rPr>
          <w:rFonts w:ascii="Times New Roman" w:hAnsi="Times New Roman" w:cs="Times New Roman"/>
          <w:sz w:val="28"/>
        </w:rPr>
        <w:t>измельчитель</w:t>
      </w:r>
      <w:proofErr w:type="spellEnd"/>
      <w:r w:rsidR="007443E5">
        <w:rPr>
          <w:rFonts w:ascii="Times New Roman" w:hAnsi="Times New Roman" w:cs="Times New Roman"/>
          <w:sz w:val="28"/>
        </w:rPr>
        <w:t xml:space="preserve"> веток;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16)</w:t>
      </w:r>
      <w:r w:rsidR="007443E5">
        <w:rPr>
          <w:rFonts w:ascii="Times New Roman" w:hAnsi="Times New Roman" w:cs="Times New Roman"/>
          <w:sz w:val="28"/>
        </w:rPr>
        <w:t xml:space="preserve"> организация и осуществление противопожарной пропаганды, обучение мерам пожарной безопасности;</w:t>
      </w:r>
      <w:r>
        <w:rPr>
          <w:rFonts w:ascii="Times New Roman" w:hAnsi="Times New Roman" w:cs="Times New Roman"/>
          <w:sz w:val="28"/>
        </w:rPr>
        <w:t xml:space="preserve"> </w:t>
      </w:r>
    </w:p>
    <w:p w:rsidR="00180B5C" w:rsidRDefault="007443E5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17) организация и осуществление уборки сухой растительности и покоса травы на землях общего пользования, в том числе приобретение горюче-смазочных материалов (топлива)</w:t>
      </w:r>
      <w:r w:rsidR="00180B5C">
        <w:rPr>
          <w:rFonts w:ascii="Times New Roman" w:hAnsi="Times New Roman" w:cs="Times New Roman"/>
          <w:sz w:val="28"/>
        </w:rPr>
        <w:t>;</w:t>
      </w:r>
    </w:p>
    <w:p w:rsidR="00180B5C" w:rsidRDefault="007443E5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18) приобретение мотоблока с косилкой, специального кустореза и (или) </w:t>
      </w:r>
      <w:proofErr w:type="spellStart"/>
      <w:r>
        <w:rPr>
          <w:rFonts w:ascii="Times New Roman" w:hAnsi="Times New Roman" w:cs="Times New Roman"/>
          <w:sz w:val="28"/>
        </w:rPr>
        <w:t>бензоинструмента</w:t>
      </w:r>
      <w:proofErr w:type="spellEnd"/>
      <w:r w:rsidR="005B2EC9">
        <w:rPr>
          <w:rFonts w:ascii="Times New Roman" w:hAnsi="Times New Roman" w:cs="Times New Roman"/>
          <w:sz w:val="28"/>
        </w:rPr>
        <w:t xml:space="preserve"> для уборки сухой растительности и покоса травы на землях общего пользования</w:t>
      </w:r>
      <w:r w:rsidR="00180B5C">
        <w:rPr>
          <w:rFonts w:ascii="Times New Roman" w:hAnsi="Times New Roman" w:cs="Times New Roman"/>
          <w:sz w:val="28"/>
        </w:rPr>
        <w:t>;</w:t>
      </w:r>
    </w:p>
    <w:p w:rsidR="00180B5C" w:rsidRDefault="005B2EC9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19) приобретение автоприцепа для легковой автомашины, принадлежащей на праве собственности муниципальному образованию, для перевозки пожарно-технического вооружения</w:t>
      </w:r>
      <w:r w:rsidR="00180B5C">
        <w:rPr>
          <w:rFonts w:ascii="Times New Roman" w:hAnsi="Times New Roman" w:cs="Times New Roman"/>
          <w:sz w:val="28"/>
        </w:rPr>
        <w:t>;</w:t>
      </w:r>
    </w:p>
    <w:p w:rsidR="008C145B" w:rsidRDefault="00BA3C9E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E69E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9E1" w:rsidRP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 xml:space="preserve">Si = S/SUM </w:t>
      </w:r>
      <w:proofErr w:type="spellStart"/>
      <w:proofErr w:type="gramStart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1E69E1">
        <w:rPr>
          <w:rFonts w:ascii="Times New Roman" w:hAnsi="Times New Roman" w:cs="Times New Roman"/>
          <w:sz w:val="28"/>
          <w:szCs w:val="28"/>
          <w:lang w:val="en-US"/>
        </w:rPr>
        <w:t>*</w:t>
      </w:r>
      <w:proofErr w:type="spellStart"/>
      <w:proofErr w:type="gramEnd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1E69E1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E69E1" w:rsidRP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E6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1E69E1">
        <w:rPr>
          <w:rFonts w:ascii="Times New Roman" w:hAnsi="Times New Roman" w:cs="Times New Roman"/>
          <w:sz w:val="28"/>
          <w:szCs w:val="28"/>
        </w:rPr>
        <w:t xml:space="preserve"> на обеспечение первичных мер по</w:t>
      </w:r>
      <w:r w:rsidR="00677308">
        <w:rPr>
          <w:rFonts w:ascii="Times New Roman" w:hAnsi="Times New Roman" w:cs="Times New Roman"/>
          <w:sz w:val="28"/>
          <w:szCs w:val="28"/>
        </w:rPr>
        <w:t>жарной безопасности;</w:t>
      </w:r>
    </w:p>
    <w:p w:rsid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6773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общая сумма расчетных потребностей поселений на </w:t>
      </w:r>
      <w:r w:rsidRPr="001E69E1">
        <w:rPr>
          <w:rFonts w:ascii="Times New Roman" w:hAnsi="Times New Roman" w:cs="Times New Roman"/>
          <w:sz w:val="28"/>
          <w:szCs w:val="28"/>
        </w:rPr>
        <w:t>обеспечение первичных мер по</w:t>
      </w:r>
      <w:r>
        <w:rPr>
          <w:rFonts w:ascii="Times New Roman" w:hAnsi="Times New Roman" w:cs="Times New Roman"/>
          <w:sz w:val="28"/>
          <w:szCs w:val="28"/>
        </w:rPr>
        <w:t>жарной безопасности;</w:t>
      </w:r>
    </w:p>
    <w:p w:rsidR="00677308" w:rsidRP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сумма расчетной потребности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–го поселения на </w:t>
      </w:r>
      <w:r w:rsidRPr="001E69E1">
        <w:rPr>
          <w:rFonts w:ascii="Times New Roman" w:hAnsi="Times New Roman" w:cs="Times New Roman"/>
          <w:sz w:val="28"/>
          <w:szCs w:val="28"/>
        </w:rPr>
        <w:t>обеспечение первичных мер по</w:t>
      </w:r>
      <w:r>
        <w:rPr>
          <w:rFonts w:ascii="Times New Roman" w:hAnsi="Times New Roman" w:cs="Times New Roman"/>
          <w:sz w:val="28"/>
          <w:szCs w:val="28"/>
        </w:rPr>
        <w:t>жарной безопасности.</w:t>
      </w:r>
    </w:p>
    <w:p w:rsidR="008C145B" w:rsidRPr="00677308" w:rsidRDefault="00BA3C9E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312DDC">
        <w:rPr>
          <w:rFonts w:ascii="Times New Roman" w:hAnsi="Times New Roman" w:cs="Times New Roman"/>
          <w:sz w:val="28"/>
          <w:szCs w:val="28"/>
        </w:rPr>
        <w:t xml:space="preserve">иные межбюджетные </w:t>
      </w:r>
      <w:r w:rsidR="00D71211">
        <w:rPr>
          <w:rFonts w:ascii="Times New Roman" w:hAnsi="Times New Roman" w:cs="Times New Roman"/>
          <w:sz w:val="28"/>
          <w:szCs w:val="28"/>
        </w:rPr>
        <w:t>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3B4F01" w:rsidRPr="008C145B">
        <w:rPr>
          <w:rFonts w:ascii="Times New Roman" w:hAnsi="Times New Roman" w:cs="Times New Roman"/>
          <w:sz w:val="28"/>
          <w:szCs w:val="28"/>
        </w:rPr>
        <w:t>бюджетам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D71211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за счет средств </w:t>
      </w:r>
      <w:r w:rsidR="002D54F6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9B3FD8">
        <w:rPr>
          <w:rFonts w:ascii="Times New Roman" w:hAnsi="Times New Roman" w:cs="Times New Roman"/>
          <w:sz w:val="28"/>
          <w:szCs w:val="28"/>
        </w:rPr>
        <w:t>, предоставляем</w:t>
      </w:r>
      <w:r w:rsidR="002D54F6">
        <w:rPr>
          <w:rFonts w:ascii="Times New Roman" w:hAnsi="Times New Roman" w:cs="Times New Roman"/>
          <w:sz w:val="28"/>
          <w:szCs w:val="28"/>
        </w:rPr>
        <w:t>ых</w:t>
      </w:r>
      <w:r w:rsidR="009B3FD8">
        <w:rPr>
          <w:rFonts w:ascii="Times New Roman" w:hAnsi="Times New Roman" w:cs="Times New Roman"/>
          <w:sz w:val="28"/>
          <w:szCs w:val="28"/>
        </w:rPr>
        <w:t xml:space="preserve">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3E5" w:rsidRDefault="007443E5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3E5" w:rsidRDefault="007443E5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3E5" w:rsidRDefault="007443E5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3E5" w:rsidRPr="00A2227E" w:rsidRDefault="007443E5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443E5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0D723C"/>
    <w:rsid w:val="00133820"/>
    <w:rsid w:val="001617EC"/>
    <w:rsid w:val="00180B5C"/>
    <w:rsid w:val="001E69E1"/>
    <w:rsid w:val="002753B0"/>
    <w:rsid w:val="002D54F6"/>
    <w:rsid w:val="00312DDC"/>
    <w:rsid w:val="003B4F01"/>
    <w:rsid w:val="003B5DC5"/>
    <w:rsid w:val="003D3AE2"/>
    <w:rsid w:val="0052483D"/>
    <w:rsid w:val="005324F0"/>
    <w:rsid w:val="005805CF"/>
    <w:rsid w:val="005B2EC9"/>
    <w:rsid w:val="005B5D1D"/>
    <w:rsid w:val="00631F5D"/>
    <w:rsid w:val="00642009"/>
    <w:rsid w:val="00642277"/>
    <w:rsid w:val="00677308"/>
    <w:rsid w:val="00680532"/>
    <w:rsid w:val="006877A1"/>
    <w:rsid w:val="006C3E1C"/>
    <w:rsid w:val="006D4754"/>
    <w:rsid w:val="007443E5"/>
    <w:rsid w:val="00771F66"/>
    <w:rsid w:val="007721D9"/>
    <w:rsid w:val="007A5F59"/>
    <w:rsid w:val="008074DF"/>
    <w:rsid w:val="008A25B4"/>
    <w:rsid w:val="008B4C8A"/>
    <w:rsid w:val="008C145B"/>
    <w:rsid w:val="008E3F5A"/>
    <w:rsid w:val="00985354"/>
    <w:rsid w:val="009A4C1C"/>
    <w:rsid w:val="009B3FD8"/>
    <w:rsid w:val="009C71CB"/>
    <w:rsid w:val="00A2227E"/>
    <w:rsid w:val="00AE5765"/>
    <w:rsid w:val="00B50B81"/>
    <w:rsid w:val="00B82D5B"/>
    <w:rsid w:val="00BA3C9E"/>
    <w:rsid w:val="00BF6E37"/>
    <w:rsid w:val="00C10D40"/>
    <w:rsid w:val="00CD5AEB"/>
    <w:rsid w:val="00D1562A"/>
    <w:rsid w:val="00D61570"/>
    <w:rsid w:val="00D71211"/>
    <w:rsid w:val="00E76722"/>
    <w:rsid w:val="00F0721B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AD6A5-2030-4B98-870B-A573C046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3</cp:revision>
  <cp:lastPrinted>2024-03-12T07:14:00Z</cp:lastPrinted>
  <dcterms:created xsi:type="dcterms:W3CDTF">2024-03-18T07:48:00Z</dcterms:created>
  <dcterms:modified xsi:type="dcterms:W3CDTF">2024-03-18T07:48:00Z</dcterms:modified>
</cp:coreProperties>
</file>