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AED" w:rsidRPr="00052AED" w:rsidRDefault="00052AED" w:rsidP="00052AED">
      <w:pPr>
        <w:shd w:val="clear" w:color="auto" w:fill="F8F8F8"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color w:val="1B669D"/>
          <w:sz w:val="18"/>
          <w:szCs w:val="18"/>
          <w:lang w:eastAsia="ru-RU"/>
        </w:rPr>
      </w:pPr>
      <w:proofErr w:type="spellStart"/>
      <w:r w:rsidRPr="00052AED">
        <w:rPr>
          <w:rFonts w:ascii="Tahoma" w:eastAsia="Times New Roman" w:hAnsi="Tahoma" w:cs="Tahoma"/>
          <w:b/>
          <w:bCs/>
          <w:color w:val="1B669D"/>
          <w:sz w:val="18"/>
          <w:szCs w:val="18"/>
          <w:lang w:eastAsia="ru-RU"/>
        </w:rPr>
        <w:t>Роспотребнадзор</w:t>
      </w:r>
      <w:proofErr w:type="spellEnd"/>
      <w:r w:rsidRPr="00052AED">
        <w:rPr>
          <w:rFonts w:ascii="Tahoma" w:eastAsia="Times New Roman" w:hAnsi="Tahoma" w:cs="Tahoma"/>
          <w:b/>
          <w:bCs/>
          <w:color w:val="1B669D"/>
          <w:sz w:val="18"/>
          <w:szCs w:val="18"/>
          <w:lang w:eastAsia="ru-RU"/>
        </w:rPr>
        <w:t xml:space="preserve"> информирует о профилактике гепатита</w:t>
      </w:r>
      <w:proofErr w:type="gramStart"/>
      <w:r w:rsidRPr="00052AED">
        <w:rPr>
          <w:rFonts w:ascii="Tahoma" w:eastAsia="Times New Roman" w:hAnsi="Tahoma" w:cs="Tahoma"/>
          <w:b/>
          <w:bCs/>
          <w:color w:val="1B669D"/>
          <w:sz w:val="18"/>
          <w:szCs w:val="18"/>
          <w:lang w:eastAsia="ru-RU"/>
        </w:rPr>
        <w:t xml:space="preserve"> В</w:t>
      </w:r>
      <w:proofErr w:type="gramEnd"/>
    </w:p>
    <w:p w:rsidR="00052AED" w:rsidRPr="00052AED" w:rsidRDefault="00052AED" w:rsidP="00052AED">
      <w:pPr>
        <w:shd w:val="clear" w:color="auto" w:fill="F8F8F8"/>
        <w:spacing w:after="0" w:line="240" w:lineRule="auto"/>
        <w:rPr>
          <w:rFonts w:ascii="Arial" w:eastAsia="Times New Roman" w:hAnsi="Arial" w:cs="Arial"/>
          <w:color w:val="1D1D1D"/>
          <w:sz w:val="18"/>
          <w:szCs w:val="18"/>
          <w:lang w:eastAsia="ru-RU"/>
        </w:rPr>
      </w:pP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Гепатит</w:t>
      </w:r>
      <w:proofErr w:type="gramStart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В</w:t>
      </w:r>
      <w:proofErr w:type="gramEnd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— вирусное заболевание, поражающее печень и представляющее серьёзную угрозу для здоровья. У 5–10% взрослых и до 90% детей, заразившихся при рождении, развивается хроническая форма заболевания, которая может привести к фиброзу, циррозу и повышенному риску рака печени. Вирус способен поражать другие органы. Он передаётся через кровь, при половых контактах, от матери к ребёнку. Возможно заражение через нестерильные инструменты — например, при нанесении татуировок, маникюре и медицинских процедурах.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Вакцинация против гепатита</w:t>
      </w:r>
      <w:proofErr w:type="gramStart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В</w:t>
      </w:r>
      <w:proofErr w:type="gramEnd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— первая прививка в Национальном календаре. Это связано с тем, что ребёнок может заразиться во время родов, если мать является носителем вируса. </w:t>
      </w:r>
      <w:proofErr w:type="gramStart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>Вероятность передачи достигает 90%. Иммунная система младенцев ещё не сформирована, у 90% заразившихся при рождении детей развивается хроническая форма гепатита В. ВОЗ рекомендует прививать всех новорождённых в первые 24 часа жизни, а детей, рождённых от матерей с гепатитом В, — в первые 12 часов.</w:t>
      </w:r>
      <w:proofErr w:type="gramEnd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Прививка от гепатита</w:t>
      </w:r>
      <w:proofErr w:type="gramStart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В</w:t>
      </w:r>
      <w:proofErr w:type="gramEnd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безопасна для детей: вакцина не содержит живого вируса, а создана на основе искусственно полученного поверхностного антигена вируса. Он не может вызвать инфекцию, но эффективно стимулирует иммунный ответ.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Для формирования надёжного иммунитета необходимо сделать три прививки: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 xml:space="preserve">1. Первая доза — </w:t>
      </w:r>
      <w:proofErr w:type="gramStart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>в первые</w:t>
      </w:r>
      <w:proofErr w:type="gramEnd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24 часа жизни, в роддоме.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2. Вторая доза — через 1 месяц после первой.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3. Третья доза — через 6 месяцев после первой.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После полного курса вакцинации у большинства людей формируется стойкий иммунитет, который сохраняется на протяжении многих лет.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Для детей, рождённых от матерей с подтверждённым вирусным гепатитом</w:t>
      </w:r>
      <w:proofErr w:type="gramStart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В</w:t>
      </w:r>
      <w:proofErr w:type="gramEnd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>, используют ускоренную схему вакцинации: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 xml:space="preserve">1. Первая доза — </w:t>
      </w:r>
      <w:proofErr w:type="gramStart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>в первые</w:t>
      </w:r>
      <w:proofErr w:type="gramEnd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12 часов жизни, в роддоме.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2. Вторая доза — через 1 месяц.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3. Третья доза — через 2 месяца.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4. Четвёртая, закрепляющая, доза — через 12 месяцев после первой.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</w:r>
      <w:proofErr w:type="gramStart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>Плановой вакцинации подлежат новорождённые, дети в возрасте от 1 года до 17 лет включительно и взрослые от 18 до 55 лет, не привитые ранее против гепатита В.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Экстренной вакцинации подлежат контактные лица из очагов заболевания, которые не болели гепатитом В, не привиты против него и не имеют сведений о профилактических прививках.</w:t>
      </w:r>
      <w:proofErr w:type="gramEnd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 xml:space="preserve">Обязательно должны быть привиты медицинские работники, пациенты, регулярно получающие кровь и её препараты, люди, находящиеся на гемодиализе, а также пациенты с </w:t>
      </w:r>
      <w:proofErr w:type="spellStart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>онкогематологическими</w:t>
      </w:r>
      <w:proofErr w:type="spellEnd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заболеваниями.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Если взрослый человек не был привит в детстве, можно вакцинироваться во взрослом возрасте. Перед этим рекомендуется пройти обследование, чтобы подтвердить отсутствие инфекции вирусом гепатита</w:t>
      </w:r>
      <w:proofErr w:type="gramStart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В</w:t>
      </w:r>
      <w:proofErr w:type="gramEnd"/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t xml:space="preserve"> и иммунитета к нему.</w:t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</w: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br/>
        <w:t>Берегите себя и будьте здоровы!</w:t>
      </w:r>
    </w:p>
    <w:p w:rsidR="00052AED" w:rsidRPr="00052AED" w:rsidRDefault="00052AED" w:rsidP="00052AED">
      <w:pPr>
        <w:shd w:val="clear" w:color="auto" w:fill="F8F8F8"/>
        <w:spacing w:after="0" w:line="240" w:lineRule="auto"/>
        <w:rPr>
          <w:rFonts w:ascii="Arial" w:eastAsia="Times New Roman" w:hAnsi="Arial" w:cs="Arial"/>
          <w:color w:val="1D1D1D"/>
          <w:sz w:val="18"/>
          <w:szCs w:val="18"/>
          <w:lang w:eastAsia="ru-RU"/>
        </w:rPr>
      </w:pPr>
    </w:p>
    <w:p w:rsidR="00052AED" w:rsidRPr="00052AED" w:rsidRDefault="00052AED" w:rsidP="00052AED">
      <w:pPr>
        <w:shd w:val="clear" w:color="auto" w:fill="F8F8F8"/>
        <w:spacing w:after="0" w:line="240" w:lineRule="auto"/>
        <w:rPr>
          <w:rFonts w:ascii="Arial" w:eastAsia="Times New Roman" w:hAnsi="Arial" w:cs="Arial"/>
          <w:color w:val="1D1D1D"/>
          <w:sz w:val="18"/>
          <w:szCs w:val="18"/>
          <w:lang w:eastAsia="ru-RU"/>
        </w:rPr>
      </w:pPr>
      <w:r w:rsidRPr="00052AED">
        <w:rPr>
          <w:rFonts w:ascii="Arial" w:eastAsia="Times New Roman" w:hAnsi="Arial" w:cs="Arial"/>
          <w:color w:val="1D1D1D"/>
          <w:sz w:val="18"/>
          <w:szCs w:val="18"/>
          <w:lang w:eastAsia="ru-RU"/>
        </w:rPr>
        <w:pict>
          <v:rect id="_x0000_i1025" style="width:0;height:1.5pt" o:hralign="center" o:hrstd="t" o:hr="t" fillcolor="#a0a0a0" stroked="f"/>
        </w:pict>
      </w:r>
    </w:p>
    <w:p w:rsidR="00052AED" w:rsidRPr="00052AED" w:rsidRDefault="00052AED" w:rsidP="00052AED">
      <w:pPr>
        <w:shd w:val="clear" w:color="auto" w:fill="F8F8F8"/>
        <w:spacing w:after="240" w:line="240" w:lineRule="auto"/>
        <w:rPr>
          <w:rFonts w:ascii="Arial" w:eastAsia="Times New Roman" w:hAnsi="Arial" w:cs="Arial"/>
          <w:color w:val="1D1D1D"/>
          <w:sz w:val="18"/>
          <w:szCs w:val="18"/>
          <w:lang w:eastAsia="ru-RU"/>
        </w:rPr>
      </w:pPr>
    </w:p>
    <w:p w:rsidR="002340C6" w:rsidRDefault="002340C6"/>
    <w:sectPr w:rsidR="002340C6" w:rsidSect="00234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2AED"/>
    <w:rsid w:val="00052AED"/>
    <w:rsid w:val="00234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0C6"/>
  </w:style>
  <w:style w:type="paragraph" w:styleId="2">
    <w:name w:val="heading 2"/>
    <w:basedOn w:val="a"/>
    <w:link w:val="20"/>
    <w:uiPriority w:val="9"/>
    <w:qFormat/>
    <w:rsid w:val="00052A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52AE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9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orlovskaja</dc:creator>
  <cp:keywords/>
  <dc:description/>
  <cp:lastModifiedBy>orlovskaja</cp:lastModifiedBy>
  <cp:revision>2</cp:revision>
  <dcterms:created xsi:type="dcterms:W3CDTF">2026-10-28T08:54:00Z</dcterms:created>
  <dcterms:modified xsi:type="dcterms:W3CDTF">2026-10-28T08:54:00Z</dcterms:modified>
</cp:coreProperties>
</file>