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05" w:rsidRPr="004D39C3" w:rsidRDefault="00DB2FA5" w:rsidP="00722E51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9B06E2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722E5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п. Абан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722E5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9B06E2" w:rsidRPr="002B2ADE" w:rsidRDefault="009B06E2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2025 год и плановый период 2026-2027 годов</w:t>
      </w:r>
    </w:p>
    <w:p w:rsidR="009B06E2" w:rsidRPr="002B2ADE" w:rsidRDefault="009B06E2" w:rsidP="009B06E2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статьями 24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B2ADE">
          <w:rPr>
            <w:rFonts w:ascii="Times New Roman" w:hAnsi="Times New Roman" w:cs="Times New Roman"/>
            <w:color w:val="0000FF"/>
            <w:sz w:val="28"/>
            <w:szCs w:val="28"/>
          </w:rPr>
          <w:t>33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Устава Абанского райо</w:t>
      </w:r>
      <w:r w:rsidR="00CE0756">
        <w:rPr>
          <w:rFonts w:ascii="Times New Roman" w:hAnsi="Times New Roman" w:cs="Times New Roman"/>
          <w:sz w:val="28"/>
          <w:szCs w:val="28"/>
        </w:rPr>
        <w:t xml:space="preserve">на Красноярского края районный </w:t>
      </w:r>
      <w:r w:rsidRPr="002B2AD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22E51">
        <w:rPr>
          <w:rFonts w:ascii="Times New Roman" w:hAnsi="Times New Roman" w:cs="Times New Roman"/>
          <w:sz w:val="28"/>
          <w:szCs w:val="28"/>
        </w:rPr>
        <w:t>РЕШИЛ</w:t>
      </w:r>
      <w:r w:rsidRPr="002B2ADE">
        <w:rPr>
          <w:rFonts w:ascii="Times New Roman" w:hAnsi="Times New Roman" w:cs="Times New Roman"/>
          <w:sz w:val="28"/>
          <w:szCs w:val="28"/>
        </w:rPr>
        <w:t>: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бюджет Абанского района на 2025 год и плановый период 2026 - 2027 годов со следующими показателями: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1 397 856,0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1 397 835,6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профицит  районного бюджета в сумме 20,4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20,4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</w:t>
      </w:r>
      <w:r w:rsidR="00CE0756">
        <w:rPr>
          <w:rFonts w:ascii="Times New Roman" w:hAnsi="Times New Roman" w:cs="Times New Roman"/>
          <w:sz w:val="28"/>
          <w:szCs w:val="28"/>
        </w:rPr>
        <w:t xml:space="preserve">районного бюджета на 2026 год в </w:t>
      </w:r>
      <w:r w:rsidRPr="002B2ADE">
        <w:rPr>
          <w:rFonts w:ascii="Times New Roman" w:hAnsi="Times New Roman" w:cs="Times New Roman"/>
          <w:sz w:val="28"/>
          <w:szCs w:val="28"/>
        </w:rPr>
        <w:t>сумме 1 258 466,0  тыс. рублей и на 2027 год в сумме 1 256 772,3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2026 год в сумме  1 248 459,2 тыс. рублей, в том числе условно утвержденные расходы в сумме 19 791,5 тыс. рублей и на 2027 год в сумме 1 256 323,7 тыс. рублей, в том числе условно утвержденные расходы в сумме 33 863,0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профицит районного бюджета на 2026 год в сумме 10 006,8 тыс. рублей и на 2027 год в сумме 448,6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бюджета на 2026 год в сумме 10 006,8 тыс. рублей и на 2027 год в сумме 448,6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2. Ставка отчислений от прибыли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2025 год и плановый период 2026-2027 годов ставка отчислений от прибыли муниципальных унитарных предприятий в районный бюджет устанавливается в размере 50 процентов от прибыли, остающейся после уплаты налогов и иных обязательных платежей в соответствии с действующим законодательством Российской Федерации.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3. Нормативы распределения доходов между краевым бюджетом, бюджетом Территориального фонда обязательного медицинского страхования Красноярского края, бюджетами муниципальных образований края 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распределения по видам доходов </w:t>
      </w:r>
      <w:r w:rsidRPr="002B2ADE">
        <w:rPr>
          <w:rFonts w:ascii="Times New Roman" w:hAnsi="Times New Roman" w:cs="Times New Roman"/>
          <w:sz w:val="28"/>
          <w:szCs w:val="28"/>
        </w:rPr>
        <w:t>установлены Бюджетным  кодексом Российской Федерации от 31.07.1998 № 145-ФЗ, Законом Красноярского края от 10.07.2007 № 2-317 «О межбюджетных отношениях  в Красноярском крае».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4. Нормативы распределения доходов между краевым бюджетом, районным бюджетом  и бюджетами поселений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нормативы распределения доходов между краевым бюджетом, районным бюджетом и бюджетами поселений на 2025 год и плановый период 2026-2027 годов согласно приложению 16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5. Доходы районного бюджета на 2025 год и плановый период 2026-2027 годов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доходы районного бюджета на 2025 год и плановый период 2026-2027 годов  согласно приложению 2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6. Распределение на 2025 год и плановый период 2026-2027 годов расходов районного бюджета по бюджетной классификации Российской Федерации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9B06E2" w:rsidRPr="002B2ADE" w:rsidRDefault="009B06E2" w:rsidP="009B06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2026-2027  годов согласно приложению 3 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lastRenderedPageBreak/>
        <w:t>2) ведомственную структуру расходов районного бюджета на 2025 год и плановый период 2026-2027 годов согласно приложению 4 к настоящему Решению;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bCs/>
          <w:sz w:val="28"/>
          <w:szCs w:val="28"/>
        </w:rPr>
        <w:t xml:space="preserve">3)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Pr="002B2ADE">
        <w:rPr>
          <w:rFonts w:ascii="Times New Roman" w:hAnsi="Times New Roman" w:cs="Times New Roman"/>
          <w:sz w:val="28"/>
          <w:szCs w:val="28"/>
        </w:rPr>
        <w:t>2025 год и плановый период 2026-2027 годов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</w:t>
      </w:r>
      <w:r w:rsidRPr="002B2ADE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Pr="002B2ADE">
        <w:rPr>
          <w:rFonts w:ascii="Times New Roman" w:hAnsi="Times New Roman" w:cs="Times New Roman"/>
          <w:sz w:val="28"/>
          <w:szCs w:val="28"/>
        </w:rPr>
        <w:t>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7. Публичные нормативные обязательства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2025-2027 годы в сумме 3 700,0 тыс. рублей ежегодно.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8. Изменение показателей сводной бюджетной росписи районного бюджета в 2025 году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руководитель финансового управления администрации Абанского района вправе в ходе исполнения настоящего Решения вносить изменения в сводную бюджетную роспись районного бюджета на 2025 год и плановый период 2026-2027 годов без внесения изменений в настоящее Решение: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обеспечение деятельности данных учреждений в соответствии с бюджетной сметой;</w:t>
      </w:r>
    </w:p>
    <w:p w:rsidR="009B06E2" w:rsidRPr="002B2ADE" w:rsidRDefault="009B06E2" w:rsidP="009B06E2">
      <w:pPr>
        <w:pStyle w:val="ae"/>
        <w:numPr>
          <w:ilvl w:val="0"/>
          <w:numId w:val="38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учреждениями, по состоянию на 1 января 2025 года, которые направляются на обеспечение деятельности данных учреждений в соответствии с бюджетной сметой; 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в случаях образования, переименования, реорганизации, ликвидации,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соответствующих органов местного самоуправления Абанского района;</w:t>
      </w:r>
    </w:p>
    <w:p w:rsidR="009B06E2" w:rsidRPr="002B2ADE" w:rsidRDefault="009B06E2" w:rsidP="009B06E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B2ADE">
        <w:rPr>
          <w:rFonts w:ascii="Times New Roman" w:hAnsi="Times New Roman"/>
          <w:sz w:val="28"/>
          <w:szCs w:val="28"/>
        </w:rPr>
        <w:t>4)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 деятельности муниципальных учреждений;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5) в случае перераспределения бюджетных ассигнований в пределах общего объема расходов,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финансовое обеспечение выполнения муниципального задания,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(возмещения) исполнения муниципального социального заказа на оказание муниципальных услуг в социальной сфере;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муниципальным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8) на сумму средств межбюджетных трансфертов, передаваемых из краевого бюджета и бюджетов поселений Абанского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краевого бюджета и бюджетами поселений Абанского района, и уведомлений главных распорядителей средств краевого бюджета и бюджетов поселений Абанского района, а также в случае сокращения (возврата при отсутствии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потребности) указанных межбюджетных трансфертов;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9)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</w:p>
    <w:p w:rsidR="009B06E2" w:rsidRPr="002B2ADE" w:rsidRDefault="00F972A6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9B06E2" w:rsidRPr="002B2ADE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 необходимых для исполнения расходных обязательств Абанского района, софинансирование которых осуществляется из краевого бюджета, включая новые расходные обязательства;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11)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12) в пределах общего объема средств межбюджетных трансфертов, предусмотренных бюджету муниципального образования Абанского района настоящим Решением, в случае перераспределения сумм указанных межбюджетных трансфертов на основании отчетов органа местного самоуправления муниципального образования Абанского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13) в пределах объема соответствующего межбюджетного трансферта, предусмотренного настоящим Решения, в случае перераспределения сумм указанного межбюджетного трансферта между муниципальными образованиями Абанского района на основании отчетов органов местного самоуправления муниципальных образований Абанского района;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14)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Федерации.</w:t>
      </w:r>
    </w:p>
    <w:p w:rsidR="009B06E2" w:rsidRPr="002B2ADE" w:rsidRDefault="009B06E2" w:rsidP="00F97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</w:r>
      <w:r w:rsidRPr="002B2AD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9.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9B06E2" w:rsidRPr="002B2ADE" w:rsidRDefault="009B06E2" w:rsidP="009B06E2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проиндексированные в 2020, 2022, 2023 годах, увеличиваются (индексируются) в 2025 году и плановом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периоде 2026-2027 на коэффициент,  равный 1.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10. Общая предельная численность работников органов местного самоуправления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2025 году 58 штатных единиц, в 2026 году 58 штатных единиц, в 2027 году 58 штатных единиц.</w:t>
      </w:r>
    </w:p>
    <w:p w:rsidR="009B06E2" w:rsidRPr="002B2ADE" w:rsidRDefault="009B06E2" w:rsidP="009B06E2">
      <w:pPr>
        <w:pStyle w:val="a4"/>
        <w:ind w:firstLine="709"/>
        <w:jc w:val="both"/>
        <w:rPr>
          <w:sz w:val="28"/>
          <w:szCs w:val="28"/>
        </w:rPr>
      </w:pPr>
      <w:r w:rsidRPr="002B2ADE">
        <w:rPr>
          <w:rStyle w:val="aa"/>
          <w:b w:val="0"/>
          <w:sz w:val="28"/>
          <w:szCs w:val="28"/>
        </w:rPr>
        <w:t>Статья 11. Индексация заработной платы работников районных муниципальных учреждений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Заработная плата работников районных муниципальных учреждений увеличивается (индексируется) в 2025 году и плановом периоде 2026</w:t>
      </w:r>
      <w:r w:rsidRPr="002B2ADE">
        <w:rPr>
          <w:rFonts w:ascii="Times New Roman" w:hAnsi="Times New Roman" w:cs="Times New Roman"/>
          <w:i/>
          <w:sz w:val="28"/>
          <w:szCs w:val="28"/>
        </w:rPr>
        <w:t>–</w:t>
      </w:r>
      <w:r w:rsidRPr="002B2ADE">
        <w:rPr>
          <w:rFonts w:ascii="Times New Roman" w:hAnsi="Times New Roman" w:cs="Times New Roman"/>
          <w:sz w:val="28"/>
          <w:szCs w:val="28"/>
        </w:rPr>
        <w:t>2027 годов на коэффициент, равный 1.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12. Особенности использования средств, получаемых муниципальными казенными учреждениями в 2025 году</w:t>
      </w:r>
    </w:p>
    <w:p w:rsidR="009B06E2" w:rsidRPr="002B2ADE" w:rsidRDefault="009B06E2" w:rsidP="009B06E2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Доходы от сдачи в аренду имущества, находящегося в муниципальной собственности и переданного в оперативное управление муниципальным районным казенным учреждениям, от платных услуг, оказываемых муниципальными районными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районными казенными учреждениями (далее по тексту статьи –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муниципальных районных казенных учреждений, на обеспечение их деятельности в соответствии с бюджетной сметой.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муниципальные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нарастающим итогом с начала текущего финансового года с указанием поступлений в текущем месяце.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Зачисление денежных средств осуществляется на лицевые счета соответствующих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13. Особенности исполнения районного бюджета в 2025 году</w:t>
      </w:r>
    </w:p>
    <w:p w:rsidR="009B06E2" w:rsidRPr="002B2ADE" w:rsidRDefault="009B06E2" w:rsidP="009B06E2">
      <w:pPr>
        <w:tabs>
          <w:tab w:val="left" w:pos="15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2025 года остатки межбюджетных трансфертов, предоставленных бюджетам муниципальных образований Абанского района за счет средств федерального, краевого бюджетов в форме субвенций, субсидий и иных межбюджетных трансфертов, имеющих целевое назначение, подлежат возврату в районный бюджет в течение первых 10 рабочих дней 2025 года.</w:t>
      </w: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Остатки средств районного бюджета на 1 января 2025, за исключением неиспользованных остатков межбюджетных трансфертов, полученных из краевого бюджета, в том числе за счет федеральных средств, и бюджетов поселений в форме субсидий, субвенций и иных межбюджетных трансфертов, имеющих целевое назначение, а также иных остатков, направляемых на цели, определенные бюджетным законодательством Российской Федерации, могут направляться: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в ходе исполнения районного бюджета в 2025 году, в полном объеме;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2025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B06E2" w:rsidRPr="002B2ADE" w:rsidRDefault="009B06E2" w:rsidP="009B06E2">
      <w:pPr>
        <w:tabs>
          <w:tab w:val="left" w:pos="0"/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изложенным в абзаце третьем настоящего пункта, осуществляется на основании предложений, представленных до 10 февраля 2025 года главными распорядителями средств районного бюджета в финансовое управление администрации Абанского района.</w:t>
      </w:r>
    </w:p>
    <w:p w:rsidR="009B06E2" w:rsidRPr="002B2ADE" w:rsidRDefault="009B06E2" w:rsidP="009B06E2">
      <w:pPr>
        <w:numPr>
          <w:ilvl w:val="0"/>
          <w:numId w:val="30"/>
        </w:numPr>
        <w:tabs>
          <w:tab w:val="left" w:pos="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2025 года обязательствам (за исключением обязательств по муниципальным контрактам, предусмотренных в пункте 2 настоящей статьи), производится главными распорядителями средств районного бюджета за счет утвержденных им бюджетных ассигнований на 2025 год.</w:t>
      </w:r>
    </w:p>
    <w:p w:rsidR="009B06E2" w:rsidRPr="002B2ADE" w:rsidRDefault="009B06E2" w:rsidP="009B06E2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14. Использование отдельных неналоговых доходов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  <w:t>Установить, что поступающие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15. Межбюджетные трансферты бюджетам поселений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Направить: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1) дотации бюджетам поселений Абанского района на 2025 в сумме 109 454,9 тыс. рублей, на 2026 год в сумме 69 411,7 тыс. рублей, на 2027 год в сумме 70 005,5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поселений (муниципальных округов, городских округов) в 2025 году в сумме  109 454,9 тыс. рублей, на 2026 год в сумме 69 411,7 тыс. рублей, на 2027 год в сумме 70 005,5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2) субвенции бюджетам поселений на 2025 год в сумме 2 701,8 тыс. рублей, на 2026 год в сумме 2 961,5 тыс. рублей, на 2027 год в сумме 129,7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Pr="002B2AD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поселений на 2025 год в сумме 74 668,9 тыс. рублей,  на 2026 год в сумме 25 027,2 тыс. рублей, на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2027 год в сумме 20 666,2 тыс. рублей, в том числе: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иные межбюджетные трансферты бюджетам поселений на обеспечение сбалансированности бюджетов поселений на 2025 год в сумме 63 662,4 тыс.рублей,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на  2026 год в сумме 25 027,2  тыс. рублей, на 2027 год в сумме 20 666,2 тыс.рублей;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 для учреждений в сфере образования,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2025 год в сумме 6 330,0 тыс. рублей; 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 оплату (возмещение)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19, 19.1, 26 пункта 1, части 1 статьи 15 Федерального закона от 06.10.2003 № 131-ФЗ «Об общих принципах местного самоуправления в Российской Федерации»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2025 год в сумме 4 676,5 тыс. рублей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В случае предоставления районному бюджету  из краевого бюджета межбюджетных трансфертов, имеющих целевое назначение, бюджетам поселений могут быть предоставлены иные межбюджетные трансферты из районного бюджета на те же цели.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Нормативными правовыми актами администрации Абанского района бюджетам поселений Абанского района в 2025 году могут быть предусмотрены иные межбюджетные  трансферты, предоставляемые из районного бюджета, в целях реализации мероприятий, определенных постановлениями администрации Абанского района.</w:t>
      </w:r>
    </w:p>
    <w:p w:rsidR="009B06E2" w:rsidRPr="002B2ADE" w:rsidRDefault="009B06E2" w:rsidP="009B06E2">
      <w:pPr>
        <w:pStyle w:val="ae"/>
        <w:widowControl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Цели и условия предоставления указанных иных межбюджетных трансфертов устанавливаются администрацией Абанского района.</w:t>
      </w:r>
    </w:p>
    <w:p w:rsidR="009B06E2" w:rsidRPr="002B2ADE" w:rsidRDefault="009B06E2" w:rsidP="009B06E2">
      <w:pPr>
        <w:pStyle w:val="ae"/>
        <w:widowControl/>
        <w:numPr>
          <w:ilvl w:val="0"/>
          <w:numId w:val="36"/>
        </w:numPr>
        <w:ind w:left="928" w:hanging="21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Установить:</w:t>
      </w:r>
    </w:p>
    <w:p w:rsidR="009B06E2" w:rsidRPr="002B2ADE" w:rsidRDefault="009B06E2" w:rsidP="009B06E2">
      <w:pPr>
        <w:pStyle w:val="ae"/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критерий бюджетной обеспеченности поселений устанавливается в планируемом финансовом году в размере 1,9, в последующие годы в размере 1,4;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5. Утвердить распределение: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дотаций на выравнивание бюджетной обеспеченности поселений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 xml:space="preserve">Абанского района на 2025 год и плановый период 2026- 2027 годов согласно </w:t>
      </w:r>
      <w:hyperlink w:anchor="P102285" w:history="1">
        <w:r w:rsidRPr="002B2ADE">
          <w:rPr>
            <w:rFonts w:ascii="Times New Roman" w:hAnsi="Times New Roman" w:cs="Times New Roman"/>
            <w:sz w:val="28"/>
            <w:szCs w:val="28"/>
          </w:rPr>
          <w:t>приложениям</w:t>
        </w:r>
      </w:hyperlink>
      <w:r w:rsidRPr="002B2ADE">
        <w:rPr>
          <w:rFonts w:ascii="Times New Roman" w:hAnsi="Times New Roman" w:cs="Times New Roman"/>
          <w:sz w:val="28"/>
          <w:szCs w:val="28"/>
        </w:rPr>
        <w:t xml:space="preserve"> 6,7 к настоящему Решению. </w:t>
      </w:r>
      <w:bookmarkStart w:id="0" w:name="_Hlk21370132"/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</w:t>
      </w:r>
      <w:r w:rsidRPr="002B2ADE">
        <w:rPr>
          <w:rFonts w:ascii="Times New Roman" w:hAnsi="Times New Roman" w:cs="Times New Roman"/>
          <w:sz w:val="28"/>
          <w:szCs w:val="28"/>
        </w:rPr>
        <w:t>бюджетам поселений Абанского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согласно приложениям 8,9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2B2AD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Абанского района на  2025 год и плановый период 2026-2027 годов согласно приложениям 10-12 к настоящему Решению.</w:t>
      </w:r>
    </w:p>
    <w:p w:rsidR="00F12876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</w:t>
      </w:r>
      <w:r w:rsidR="00F12876" w:rsidRPr="001C0829">
        <w:rPr>
          <w:rFonts w:ascii="Times New Roman" w:hAnsi="Times New Roman" w:cs="Times New Roman"/>
          <w:sz w:val="28"/>
          <w:szCs w:val="28"/>
        </w:rPr>
        <w:t>:</w:t>
      </w:r>
    </w:p>
    <w:p w:rsidR="001C0829" w:rsidRPr="001C0829" w:rsidRDefault="001C0829" w:rsidP="001C0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C082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0829"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5101F2">
        <w:rPr>
          <w:sz w:val="28"/>
          <w:szCs w:val="28"/>
        </w:rPr>
        <w:t xml:space="preserve"> </w:t>
      </w:r>
      <w:r w:rsidRPr="001C0829">
        <w:rPr>
          <w:rFonts w:ascii="Times New Roman" w:hAnsi="Times New Roman" w:cs="Times New Roman"/>
          <w:sz w:val="28"/>
          <w:szCs w:val="28"/>
        </w:rPr>
        <w:t>дотации поселениям из районного фонда финансовой поддержки поселений за счет средств краевого бюджета согласно приложению 13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6E2" w:rsidRPr="001C0829" w:rsidRDefault="001C0829" w:rsidP="009B06E2">
      <w:pPr>
        <w:tabs>
          <w:tab w:val="left" w:pos="9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353E9">
        <w:rPr>
          <w:rFonts w:ascii="Times New Roman" w:hAnsi="Times New Roman" w:cs="Times New Roman"/>
          <w:sz w:val="28"/>
          <w:szCs w:val="28"/>
        </w:rPr>
        <w:t>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3E9">
        <w:rPr>
          <w:rFonts w:ascii="Times New Roman" w:hAnsi="Times New Roman" w:cs="Times New Roman"/>
          <w:sz w:val="28"/>
          <w:szCs w:val="28"/>
        </w:rPr>
        <w:t xml:space="preserve"> определения размера субвенции </w:t>
      </w:r>
      <w:r w:rsidR="009B06E2" w:rsidRPr="001C0829">
        <w:rPr>
          <w:rFonts w:ascii="Times New Roman" w:hAnsi="Times New Roman" w:cs="Times New Roman"/>
          <w:sz w:val="28"/>
          <w:szCs w:val="28"/>
        </w:rPr>
        <w:t>бюджетам поселений Абанского района</w:t>
      </w:r>
      <w:r w:rsidR="002E5FD4">
        <w:rPr>
          <w:rFonts w:ascii="Times New Roman" w:hAnsi="Times New Roman" w:cs="Times New Roman"/>
          <w:sz w:val="28"/>
          <w:szCs w:val="28"/>
        </w:rPr>
        <w:t xml:space="preserve"> из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 </w:t>
      </w:r>
      <w:r w:rsidR="002E5FD4" w:rsidRPr="004353E9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</w:t>
      </w:r>
      <w:r w:rsidR="009B06E2" w:rsidRPr="001C0829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2026-2027 годов </w:t>
      </w:r>
      <w:r w:rsidR="00F12876" w:rsidRPr="002E5FD4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по первичному воинскому учету  на территориях, где отсутствуют военные комиссариаты </w:t>
      </w:r>
      <w:r w:rsidR="009B06E2" w:rsidRPr="002E5FD4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F12876" w:rsidRPr="002E5FD4">
        <w:rPr>
          <w:rFonts w:ascii="Times New Roman" w:hAnsi="Times New Roman" w:cs="Times New Roman"/>
          <w:sz w:val="28"/>
          <w:szCs w:val="28"/>
        </w:rPr>
        <w:t>ю</w:t>
      </w:r>
      <w:r w:rsidR="009B06E2" w:rsidRPr="002E5FD4">
        <w:rPr>
          <w:rFonts w:ascii="Times New Roman" w:hAnsi="Times New Roman" w:cs="Times New Roman"/>
          <w:sz w:val="28"/>
          <w:szCs w:val="28"/>
        </w:rPr>
        <w:t xml:space="preserve"> 14 к настоящему </w:t>
      </w:r>
      <w:bookmarkEnd w:id="0"/>
      <w:r w:rsidR="009B06E2" w:rsidRPr="002E5FD4">
        <w:rPr>
          <w:rFonts w:ascii="Times New Roman" w:hAnsi="Times New Roman" w:cs="Times New Roman"/>
          <w:sz w:val="28"/>
          <w:szCs w:val="28"/>
        </w:rPr>
        <w:t>Решению</w:t>
      </w:r>
      <w:r w:rsidR="002E5FD4">
        <w:rPr>
          <w:rFonts w:ascii="Times New Roman" w:hAnsi="Times New Roman" w:cs="Times New Roman"/>
          <w:sz w:val="28"/>
          <w:szCs w:val="28"/>
        </w:rPr>
        <w:t>.</w:t>
      </w:r>
      <w:r w:rsidR="00006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829" w:rsidRPr="001C0829" w:rsidRDefault="001C0829" w:rsidP="00BE38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Статья 16.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B2ADE">
        <w:rPr>
          <w:rFonts w:ascii="Times New Roman" w:hAnsi="Times New Roman" w:cs="Times New Roman"/>
          <w:bCs/>
          <w:sz w:val="28"/>
          <w:szCs w:val="28"/>
        </w:rPr>
        <w:t>некоммерческим организациям, не являющимся муниципальными казенными учреждениями</w:t>
      </w:r>
    </w:p>
    <w:p w:rsidR="009B06E2" w:rsidRPr="002B2ADE" w:rsidRDefault="009B06E2" w:rsidP="009B06E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казенными учреждениями, предусмотренные настоящим Решением за исключением пункта 2 настоящей статьи, предоставляются в порядке, установленном нормативными правовыми актами администрации Абанского района. 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 В случае предоставления в 2025 году районному бюджету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из краевого бюджета межбюджетных трансфертов, имеющих целевое назначение, юридическим лицам (за исключением муниципальных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могут быть предоставлены субсидии из районного бюджета на цели, определенные правовыми актами Правительства Красноярского края.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Субсидии, указанные в настоящем пункте, предоставляются </w:t>
      </w:r>
      <w:r w:rsidRPr="002B2AD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br/>
        <w:t>в порядке, установленном нормативными правовыми актами администрации Абанского района.</w:t>
      </w:r>
    </w:p>
    <w:p w:rsidR="009B06E2" w:rsidRPr="002B2ADE" w:rsidRDefault="009B06E2" w:rsidP="009B06E2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B06E2" w:rsidRPr="002B2ADE" w:rsidRDefault="006341FE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17. </w:t>
      </w:r>
      <w:r w:rsidR="009B06E2" w:rsidRPr="002B2ADE">
        <w:rPr>
          <w:rFonts w:ascii="Times New Roman" w:hAnsi="Times New Roman" w:cs="Times New Roman"/>
          <w:sz w:val="28"/>
          <w:szCs w:val="28"/>
        </w:rPr>
        <w:t>Дорожный фонд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lastRenderedPageBreak/>
        <w:t>1.Утвердить объем бюджетных ассигнований дорожного фонда Абанского района на 2025 год в сумме 853,4 тыс. рублей,  на 2026 год в сумме 887,5 тыс. рублей, на 2027 год в сумме 923,0 тыс. рублей.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ab/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18. Резервный фонд администрации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1. Установить, что в расходной части районного бюджета  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предусматривается резервный фонд администрации Абанского района на 2025 год в сумме 2 000,0 тыс. рублей, на 2026 год в сумме 924,5 тыс. рублей, на 2027 год в сумме 4 615,8 тыс</w:t>
      </w:r>
      <w:r w:rsidRPr="002B2ADE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2B2A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Абанского района ежеквартально информирует районный Совет депутатов о расходовании средств резервного</w:t>
      </w:r>
      <w:r w:rsidRPr="002B2ADE">
        <w:rPr>
          <w:rFonts w:ascii="Times New Roman" w:hAnsi="Times New Roman" w:cs="Times New Roman"/>
          <w:sz w:val="28"/>
          <w:szCs w:val="28"/>
        </w:rPr>
        <w:t xml:space="preserve"> фонда.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color w:val="FF6600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2B2ADE">
        <w:rPr>
          <w:rFonts w:ascii="Times New Roman" w:hAnsi="Times New Roman" w:cs="Times New Roman"/>
          <w:color w:val="FF6600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19. Муниципальные внутренние заимствования Абанского района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pStyle w:val="ConsPlusNormal"/>
        <w:numPr>
          <w:ilvl w:val="0"/>
          <w:numId w:val="39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Абанского района на 2025 год и плановый период 2026-2027 годов согласно приложению 1</w:t>
      </w:r>
      <w:r w:rsidRPr="002B2ADE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20. Муниципальный внутренний долг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6341FE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верхний предел муниципального внутреннего </w:t>
      </w:r>
      <w:r w:rsidR="009B06E2" w:rsidRPr="002B2ADE">
        <w:rPr>
          <w:rFonts w:ascii="Times New Roman" w:hAnsi="Times New Roman" w:cs="Times New Roman"/>
          <w:sz w:val="28"/>
          <w:szCs w:val="28"/>
        </w:rPr>
        <w:t>долга Абанского  района  по долговым обязательствам Абанского района:</w:t>
      </w:r>
    </w:p>
    <w:p w:rsidR="009B06E2" w:rsidRPr="002B2ADE" w:rsidRDefault="006341FE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2026 года в сумме 0,0 тыс. рублей, в том числе по муниципальным гарантиям 0,0 </w:t>
      </w:r>
      <w:r w:rsidR="009B06E2" w:rsidRPr="002B2AD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B06E2" w:rsidRPr="002B2ADE" w:rsidRDefault="00F81B03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2027 года в сумме 0,0 тыс. рублей, в том числе </w:t>
      </w:r>
      <w:r w:rsidR="009B06E2" w:rsidRPr="002B2ADE">
        <w:rPr>
          <w:rFonts w:ascii="Times New Roman" w:hAnsi="Times New Roman" w:cs="Times New Roman"/>
          <w:sz w:val="28"/>
          <w:szCs w:val="28"/>
        </w:rPr>
        <w:t>по муниципальным га</w:t>
      </w:r>
      <w:r>
        <w:rPr>
          <w:rFonts w:ascii="Times New Roman" w:hAnsi="Times New Roman" w:cs="Times New Roman"/>
          <w:sz w:val="28"/>
          <w:szCs w:val="28"/>
        </w:rPr>
        <w:t xml:space="preserve">рантиям </w:t>
      </w:r>
      <w:r w:rsidR="009B06E2" w:rsidRPr="002B2ADE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9B06E2" w:rsidRPr="002B2ADE" w:rsidRDefault="00F81B03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2028 года в сумме 0,0 тыс. рублей, в том числе по муниципальным гарантиям 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0,0 тыс. рублей; </w:t>
      </w:r>
    </w:p>
    <w:p w:rsidR="009B06E2" w:rsidRPr="002B2ADE" w:rsidRDefault="009B06E2" w:rsidP="009B06E2">
      <w:pPr>
        <w:pStyle w:val="ConsPlusNormal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 2. Утвердить программу муниципальных гарантий Абанского района в валюте Российской Федерации на 2025 год и плановый период </w:t>
      </w:r>
      <w:r w:rsidRPr="002B2ADE">
        <w:rPr>
          <w:rFonts w:ascii="Times New Roman" w:hAnsi="Times New Roman" w:cs="Times New Roman"/>
          <w:sz w:val="28"/>
          <w:szCs w:val="28"/>
        </w:rPr>
        <w:br/>
        <w:t xml:space="preserve">2026 - 2027 годов согласно приложению 17 к настоящему Решению. </w:t>
      </w:r>
    </w:p>
    <w:p w:rsidR="009B06E2" w:rsidRPr="002B2ADE" w:rsidRDefault="009B06E2" w:rsidP="009B06E2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3. Бюджетные ассигнования на исполнение муниципальных гарантий по возможным гарантийным случаям на 2025 год и плановый период 2026-2027 годов не предусмотрены.</w:t>
      </w:r>
    </w:p>
    <w:p w:rsidR="009B06E2" w:rsidRPr="002B2ADE" w:rsidRDefault="009B06E2" w:rsidP="009B06E2">
      <w:pPr>
        <w:pStyle w:val="ConsPlusNormal"/>
        <w:ind w:left="567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21. Перечень защищенных статей расходов районного бюджета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Установить на 2025 год и плановый период 2026-2027 годов перечень финансирования первоочередных статей расходов за счет средств местного бюджета: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 фонд оплаты труда, публичные нормативные обязательства, стоимость </w:t>
      </w:r>
      <w:r w:rsidRPr="002B2ADE">
        <w:rPr>
          <w:rFonts w:ascii="Times New Roman" w:hAnsi="Times New Roman" w:cs="Times New Roman"/>
          <w:sz w:val="28"/>
          <w:szCs w:val="28"/>
        </w:rPr>
        <w:lastRenderedPageBreak/>
        <w:t>продуктов питания, коммунальные услуги, горюче-смазочные материалы (в рамках осуществления подвоза учащихся к образовательным организациям).</w:t>
      </w:r>
    </w:p>
    <w:p w:rsidR="009B06E2" w:rsidRPr="002B2ADE" w:rsidRDefault="009B06E2" w:rsidP="009B06E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Статья 22. Вступление в силу настоящего Решения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  <w:r w:rsidRPr="002B2AD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2025 года, но не ранее дня, следующего за днем его официального опубликования в районной газете «Красное знамя».</w:t>
      </w:r>
    </w:p>
    <w:p w:rsidR="002D5C50" w:rsidRPr="002B2ADE" w:rsidRDefault="002D5C50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________________ И.И.Бочарова</w:t>
            </w:r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 …………….</w:t>
            </w:r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BE3892">
      <w:footerReference w:type="even" r:id="rId11"/>
      <w:footerReference w:type="default" r:id="rId12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2A8" w:rsidRDefault="004072A8">
      <w:r>
        <w:separator/>
      </w:r>
    </w:p>
  </w:endnote>
  <w:endnote w:type="continuationSeparator" w:id="0">
    <w:p w:rsidR="004072A8" w:rsidRDefault="00407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2D795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C082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0829" w:rsidRDefault="001C0829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829" w:rsidRDefault="001C0829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2A8" w:rsidRDefault="004072A8">
      <w:r>
        <w:separator/>
      </w:r>
    </w:p>
  </w:footnote>
  <w:footnote w:type="continuationSeparator" w:id="0">
    <w:p w:rsidR="004072A8" w:rsidRDefault="00407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1"/>
  </w:num>
  <w:num w:numId="14">
    <w:abstractNumId w:val="20"/>
  </w:num>
  <w:num w:numId="15">
    <w:abstractNumId w:val="5"/>
  </w:num>
  <w:num w:numId="16">
    <w:abstractNumId w:val="26"/>
  </w:num>
  <w:num w:numId="17">
    <w:abstractNumId w:val="34"/>
  </w:num>
  <w:num w:numId="18">
    <w:abstractNumId w:val="33"/>
  </w:num>
  <w:num w:numId="19">
    <w:abstractNumId w:val="42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7"/>
  </w:num>
  <w:num w:numId="26">
    <w:abstractNumId w:val="28"/>
  </w:num>
  <w:num w:numId="27">
    <w:abstractNumId w:val="41"/>
  </w:num>
  <w:num w:numId="28">
    <w:abstractNumId w:val="21"/>
  </w:num>
  <w:num w:numId="29">
    <w:abstractNumId w:val="13"/>
  </w:num>
  <w:num w:numId="30">
    <w:abstractNumId w:val="17"/>
  </w:num>
  <w:num w:numId="31">
    <w:abstractNumId w:val="35"/>
  </w:num>
  <w:num w:numId="32">
    <w:abstractNumId w:val="19"/>
  </w:num>
  <w:num w:numId="33">
    <w:abstractNumId w:val="40"/>
  </w:num>
  <w:num w:numId="34">
    <w:abstractNumId w:val="25"/>
  </w:num>
  <w:num w:numId="35">
    <w:abstractNumId w:val="39"/>
  </w:num>
  <w:num w:numId="36">
    <w:abstractNumId w:val="27"/>
  </w:num>
  <w:num w:numId="37">
    <w:abstractNumId w:val="36"/>
  </w:num>
  <w:num w:numId="38">
    <w:abstractNumId w:val="8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0"/>
  </w:num>
  <w:num w:numId="43">
    <w:abstractNumId w:val="4"/>
  </w:num>
  <w:num w:numId="44">
    <w:abstractNumId w:val="2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D795C"/>
    <w:rsid w:val="002E323C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072A8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41FE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2E51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4FCC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3892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0756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B03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972A6"/>
    <w:rsid w:val="00FA1BBB"/>
    <w:rsid w:val="00FA606A"/>
    <w:rsid w:val="00FA617A"/>
    <w:rsid w:val="00FA6D10"/>
    <w:rsid w:val="00FA7A6A"/>
    <w:rsid w:val="00FB0D2B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F81AD-B317-4B6A-BA14-96FC97C5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3973</Words>
  <Characters>22647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26567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2024-11-12T04:27:00Z</cp:lastPrinted>
  <dcterms:created xsi:type="dcterms:W3CDTF">2024-11-12T03:14:00Z</dcterms:created>
  <dcterms:modified xsi:type="dcterms:W3CDTF">2024-11-19T03:35:00Z</dcterms:modified>
</cp:coreProperties>
</file>