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Оператор ЦРПТ запустил новые программы поддержки малого бизнеса в сфере легкой промышленности для маркировки 3-ей волны. В данной статье более подробно разберем требования для получения компенсации, а также поговорим о сроках, условиях и прочих ключевых деталях.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Программа поддержки для розничного бизнеса</w:t>
      </w:r>
      <w:proofErr w:type="gramStart"/>
      <w:r>
        <w:rPr>
          <w:rFonts w:ascii="Segoe UI" w:hAnsi="Segoe UI" w:cs="Segoe UI"/>
          <w:color w:val="000000"/>
        </w:rPr>
        <w:br/>
        <w:t>Е</w:t>
      </w:r>
      <w:proofErr w:type="gramEnd"/>
      <w:r>
        <w:rPr>
          <w:rFonts w:ascii="Segoe UI" w:hAnsi="Segoe UI" w:cs="Segoe UI"/>
          <w:color w:val="000000"/>
        </w:rPr>
        <w:t>сли у вас розничный магазин и небольшой бизнес, где вы продаёте одежду, вам теперь проще пройти обязательную маркировку товаров. Оператор государственной системы маркировки «Честный знак» компенсирует 50% затрат на услугу по подготовке к маркировке товаров лёгкой промышленности.</w:t>
      </w:r>
      <w:r>
        <w:rPr>
          <w:rFonts w:ascii="Segoe UI" w:hAnsi="Segoe UI" w:cs="Segoe UI"/>
          <w:color w:val="000000"/>
        </w:rPr>
        <w:br/>
        <w:t>Что входит в комплекс услуг?</w:t>
      </w:r>
      <w:r>
        <w:rPr>
          <w:rFonts w:ascii="Segoe UI" w:hAnsi="Segoe UI" w:cs="Segoe UI"/>
          <w:color w:val="000000"/>
        </w:rPr>
        <w:br/>
        <w:t>Настройка программ для работы с маркировкой.</w:t>
      </w:r>
      <w:r>
        <w:rPr>
          <w:rFonts w:ascii="Segoe UI" w:hAnsi="Segoe UI" w:cs="Segoe UI"/>
          <w:color w:val="000000"/>
        </w:rPr>
        <w:br/>
      </w:r>
      <w:r>
        <w:rPr>
          <w:rFonts w:ascii="MS Gothic" w:eastAsia="MS Gothic" w:hAnsi="MS Gothic" w:cs="MS Gothic" w:hint="eastAsia"/>
          <w:color w:val="000000"/>
        </w:rPr>
        <w:t>✔</w:t>
      </w:r>
      <w:r>
        <w:rPr>
          <w:rFonts w:ascii="Segoe UI" w:hAnsi="Segoe UI" w:cs="Segoe UI"/>
          <w:color w:val="000000"/>
        </w:rPr>
        <w:t xml:space="preserve"> Регистрация в системе «Честный знак».</w:t>
      </w:r>
      <w:r>
        <w:rPr>
          <w:rFonts w:ascii="Segoe UI" w:hAnsi="Segoe UI" w:cs="Segoe UI"/>
          <w:color w:val="000000"/>
        </w:rPr>
        <w:br/>
      </w:r>
      <w:r>
        <w:rPr>
          <w:rFonts w:ascii="MS Gothic" w:eastAsia="MS Gothic" w:hAnsi="MS Gothic" w:cs="MS Gothic" w:hint="eastAsia"/>
          <w:color w:val="000000"/>
        </w:rPr>
        <w:t>✔</w:t>
      </w:r>
      <w:r>
        <w:rPr>
          <w:rFonts w:ascii="Segoe UI" w:hAnsi="Segoe UI" w:cs="Segoe UI"/>
          <w:color w:val="000000"/>
        </w:rPr>
        <w:t xml:space="preserve"> Заполнение карточек товаров в Национальном каталоге</w:t>
      </w:r>
      <w:proofErr w:type="gramStart"/>
      <w:r>
        <w:rPr>
          <w:rFonts w:ascii="Segoe UI" w:hAnsi="Segoe UI" w:cs="Segoe UI"/>
          <w:color w:val="000000"/>
        </w:rPr>
        <w:t>.</w:t>
      </w:r>
      <w:proofErr w:type="gramEnd"/>
      <w:r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д</w:t>
      </w:r>
      <w:proofErr w:type="gramEnd"/>
      <w:r>
        <w:rPr>
          <w:rFonts w:ascii="Segoe UI" w:hAnsi="Segoe UI" w:cs="Segoe UI"/>
          <w:color w:val="000000"/>
        </w:rPr>
        <w:t>о 450 шт.)</w:t>
      </w:r>
      <w:r>
        <w:rPr>
          <w:rFonts w:ascii="Segoe UI" w:hAnsi="Segoe UI" w:cs="Segoe UI"/>
          <w:color w:val="000000"/>
        </w:rPr>
        <w:br/>
      </w:r>
      <w:r>
        <w:rPr>
          <w:rFonts w:ascii="MS Gothic" w:eastAsia="MS Gothic" w:hAnsi="MS Gothic" w:cs="MS Gothic" w:hint="eastAsia"/>
          <w:color w:val="000000"/>
        </w:rPr>
        <w:t>✔</w:t>
      </w:r>
      <w:r>
        <w:rPr>
          <w:rFonts w:ascii="Segoe UI" w:hAnsi="Segoe UI" w:cs="Segoe UI"/>
          <w:color w:val="000000"/>
        </w:rPr>
        <w:t xml:space="preserve"> Заказ кодов маркировки (обратите внимание: их нужно оплатить отдельно — 50 копеек за код без НДС).</w:t>
      </w:r>
      <w:r>
        <w:rPr>
          <w:rFonts w:ascii="Segoe UI" w:hAnsi="Segoe UI" w:cs="Segoe UI"/>
          <w:color w:val="000000"/>
        </w:rPr>
        <w:br/>
      </w:r>
      <w:r>
        <w:rPr>
          <w:rFonts w:ascii="MS Gothic" w:eastAsia="MS Gothic" w:hAnsi="MS Gothic" w:cs="MS Gothic" w:hint="eastAsia"/>
          <w:color w:val="000000"/>
        </w:rPr>
        <w:t>✔</w:t>
      </w:r>
      <w:r>
        <w:rPr>
          <w:rFonts w:ascii="Segoe UI" w:hAnsi="Segoe UI" w:cs="Segoe UI"/>
          <w:color w:val="000000"/>
        </w:rPr>
        <w:t xml:space="preserve"> Подготовка файлов для печати кодов.</w:t>
      </w:r>
      <w:r>
        <w:rPr>
          <w:rFonts w:ascii="Segoe UI" w:hAnsi="Segoe UI" w:cs="Segoe UI"/>
          <w:color w:val="000000"/>
        </w:rPr>
        <w:br/>
        <w:t xml:space="preserve">Результат оказания услуги: готовые к печати коды маркировки по всем позициям с разбивкой по </w:t>
      </w:r>
      <w:proofErr w:type="spellStart"/>
      <w:r>
        <w:rPr>
          <w:rFonts w:ascii="Segoe UI" w:hAnsi="Segoe UI" w:cs="Segoe UI"/>
          <w:color w:val="000000"/>
        </w:rPr>
        <w:t>gtin</w:t>
      </w:r>
      <w:proofErr w:type="spellEnd"/>
      <w:r>
        <w:rPr>
          <w:rFonts w:ascii="Segoe UI" w:hAnsi="Segoe UI" w:cs="Segoe UI"/>
          <w:color w:val="000000"/>
        </w:rPr>
        <w:t xml:space="preserve"> и наименованием на этикетке.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Внимание: печать кодов маркировки в указанную услугу не входит, их необходимо распечатать самостоятельно.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Услуга оказывается Оператором с привлечением третьих лиц. Воспользоваться программой поддержки можно ОДНОКРАТНО.</w:t>
      </w:r>
      <w:r>
        <w:rPr>
          <w:rFonts w:ascii="Segoe UI" w:hAnsi="Segoe UI" w:cs="Segoe UI"/>
          <w:color w:val="000000"/>
        </w:rPr>
        <w:br/>
        <w:t>Какие условия участия в программе?</w:t>
      </w:r>
      <w:r>
        <w:rPr>
          <w:rFonts w:ascii="Segoe UI" w:hAnsi="Segoe UI" w:cs="Segoe UI"/>
          <w:color w:val="000000"/>
        </w:rPr>
        <w:br/>
        <w:t xml:space="preserve">Участник зарегистрирован в системе маркировки «Честный знак» в товарной группе </w:t>
      </w:r>
      <w:proofErr w:type="spellStart"/>
      <w:r>
        <w:rPr>
          <w:rFonts w:ascii="Segoe UI" w:hAnsi="Segoe UI" w:cs="Segoe UI"/>
          <w:color w:val="000000"/>
        </w:rPr>
        <w:t>Легпром</w:t>
      </w:r>
      <w:proofErr w:type="spellEnd"/>
      <w:r>
        <w:rPr>
          <w:rFonts w:ascii="Segoe UI" w:hAnsi="Segoe UI" w:cs="Segoe UI"/>
          <w:color w:val="000000"/>
        </w:rPr>
        <w:t xml:space="preserve"> с ролью розница после 29 июня 2024 года (дата активации товарной группы проверяется Оператором) или на момент подачи заявки еще не зарегистрирован в системе маркировки «Честный знак».</w:t>
      </w:r>
      <w:r>
        <w:rPr>
          <w:rFonts w:ascii="Segoe UI" w:hAnsi="Segoe UI" w:cs="Segoe UI"/>
          <w:color w:val="000000"/>
        </w:rPr>
        <w:br/>
        <w:t>Участник на момент подачи заявки состоит в Едином реестре субъектов малого и среднего предпринимательства, размещенном на сайте </w:t>
      </w:r>
      <w:hyperlink r:id="rId4" w:history="1">
        <w:r>
          <w:rPr>
            <w:rStyle w:val="a3"/>
            <w:rFonts w:ascii="Segoe UI" w:hAnsi="Segoe UI" w:cs="Segoe UI"/>
            <w:color w:val="009BDE"/>
            <w:u w:val="none"/>
          </w:rPr>
          <w:t>https://rmsp.nalog.ru/</w:t>
        </w:r>
      </w:hyperlink>
      <w:r>
        <w:rPr>
          <w:rFonts w:ascii="Segoe UI" w:hAnsi="Segoe UI" w:cs="Segoe UI"/>
          <w:color w:val="000000"/>
        </w:rPr>
        <w:br/>
        <w:t>Основной ОКВЭД указан для розничной торговли одеждой/бельем/чулочно-носочной продукции/головных уборов/аксессуаров одежды и прочее.</w:t>
      </w:r>
      <w:r>
        <w:rPr>
          <w:rFonts w:ascii="Segoe UI" w:hAnsi="Segoe UI" w:cs="Segoe UI"/>
          <w:color w:val="000000"/>
        </w:rPr>
        <w:br/>
        <w:t>Подать заявку на предоставление услуг и получить компенсацию в 50% стоимости можно по ссылке.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Программа компенсации затрат 50% на оборудование для производителей</w:t>
      </w:r>
      <w:proofErr w:type="gramStart"/>
      <w:r>
        <w:rPr>
          <w:rFonts w:ascii="Segoe UI" w:hAnsi="Segoe UI" w:cs="Segoe UI"/>
          <w:color w:val="000000"/>
        </w:rPr>
        <w:br/>
        <w:t>Е</w:t>
      </w:r>
      <w:proofErr w:type="gramEnd"/>
      <w:r>
        <w:rPr>
          <w:rFonts w:ascii="Segoe UI" w:hAnsi="Segoe UI" w:cs="Segoe UI"/>
          <w:color w:val="000000"/>
        </w:rPr>
        <w:t>сли у вас небольшой бизнес и вы производите одежду, вам теперь проще пройти обязательную маркировку товаров. Оператор государственной системы маркировки «Честный знак» компенсирует 50% затрат на оборудование для маркировки товаров лёгкой промышленности «третьей волны».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lastRenderedPageBreak/>
        <w:t>Преимущества программы компенсации для производителей:</w:t>
      </w:r>
      <w:r>
        <w:rPr>
          <w:rFonts w:ascii="Segoe UI" w:hAnsi="Segoe UI" w:cs="Segoe UI"/>
          <w:color w:val="000000"/>
        </w:rPr>
        <w:br/>
        <w:t>Оборудование протестировано “Честным знаком” и рекомендовано к работе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Комплект является готовым решением, которое возможно настроить самостоятельно без привлечения интегратора, кроме случаев, когда необходимо дополнительно ПО или оборудование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Подходит для малого и среднего предприятия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Какие условия компенсации затрат?</w:t>
      </w:r>
      <w:r>
        <w:rPr>
          <w:rFonts w:ascii="Segoe UI" w:hAnsi="Segoe UI" w:cs="Segoe UI"/>
          <w:color w:val="000000"/>
        </w:rPr>
        <w:br/>
        <w:t>Заказ только одного типового комплекта оборудования из представленного перечня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 xml:space="preserve">Предоплата оборудования </w:t>
      </w:r>
      <w:proofErr w:type="spellStart"/>
      <w:r>
        <w:rPr>
          <w:rFonts w:ascii="Segoe UI" w:hAnsi="Segoe UI" w:cs="Segoe UI"/>
          <w:color w:val="000000"/>
        </w:rPr>
        <w:t>единоразовым</w:t>
      </w:r>
      <w:proofErr w:type="spellEnd"/>
      <w:r>
        <w:rPr>
          <w:rFonts w:ascii="Segoe UI" w:hAnsi="Segoe UI" w:cs="Segoe UI"/>
          <w:color w:val="000000"/>
        </w:rPr>
        <w:t xml:space="preserve"> платежом. Срок подачи заявок на программу компенсации затрат 50%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Срок подачи заявок на программу компенсации затрат 50%</w:t>
      </w:r>
      <w:r>
        <w:rPr>
          <w:rFonts w:ascii="Segoe UI" w:hAnsi="Segoe UI" w:cs="Segoe UI"/>
          <w:color w:val="000000"/>
        </w:rPr>
        <w:br/>
        <w:t>Заявки принимаются по 31.08.2025 г. включительно.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После указанной даты заявки на приобретение оборудования с компенсацией затрат приняты не будут. Это означает, что заявки принимаются исключительно до 31 августа соответственно, поэтому рекомендуем вам не откладывать уже готовые для вас решения и подать заявку заранее, чтобы успеть получить все преимущества от программы.</w:t>
      </w:r>
      <w:r>
        <w:rPr>
          <w:rFonts w:ascii="Segoe UI" w:hAnsi="Segoe UI" w:cs="Segoe UI"/>
          <w:color w:val="000000"/>
        </w:rPr>
        <w:br/>
        <w:t>После одобрения заявки оборудование будет доставлено от 20 рабочих дней.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Что нужно, чтобы получить компенсацию за приобретение оборудования?</w:t>
      </w:r>
      <w:r>
        <w:rPr>
          <w:rFonts w:ascii="Segoe UI" w:hAnsi="Segoe UI" w:cs="Segoe UI"/>
          <w:color w:val="000000"/>
        </w:rPr>
        <w:br/>
        <w:t>Быть новым участником системы с регистрацией после 29 июня 2024 года. В вашем личном кабинете в системе Честный знак указана категория товаров «Предметы одежды, белье постельное, столовое, туалетное и кухонное».</w:t>
      </w:r>
      <w:r>
        <w:rPr>
          <w:rFonts w:ascii="Segoe UI" w:hAnsi="Segoe UI" w:cs="Segoe UI"/>
          <w:color w:val="000000"/>
        </w:rPr>
        <w:br/>
        <w:t>Быть в Едином реестре субъектов малого и среднего предпринимательства (</w:t>
      </w:r>
      <w:hyperlink r:id="rId5" w:history="1">
        <w:r>
          <w:rPr>
            <w:rStyle w:val="a3"/>
            <w:rFonts w:ascii="Segoe UI" w:hAnsi="Segoe UI" w:cs="Segoe UI"/>
            <w:color w:val="009BDE"/>
            <w:u w:val="none"/>
          </w:rPr>
          <w:t>проверить можно здесь</w:t>
        </w:r>
      </w:hyperlink>
      <w:r>
        <w:rPr>
          <w:rFonts w:ascii="Segoe UI" w:hAnsi="Segoe UI" w:cs="Segoe UI"/>
          <w:color w:val="000000"/>
        </w:rPr>
        <w:t>).</w:t>
      </w:r>
      <w:r>
        <w:rPr>
          <w:rFonts w:ascii="Segoe UI" w:hAnsi="Segoe UI" w:cs="Segoe UI"/>
          <w:color w:val="000000"/>
        </w:rPr>
        <w:br/>
        <w:t xml:space="preserve">Быть производителем товаров «третьей волны», обязательная </w:t>
      </w:r>
      <w:proofErr w:type="gramStart"/>
      <w:r>
        <w:rPr>
          <w:rFonts w:ascii="Segoe UI" w:hAnsi="Segoe UI" w:cs="Segoe UI"/>
          <w:color w:val="000000"/>
        </w:rPr>
        <w:t>маркировка</w:t>
      </w:r>
      <w:proofErr w:type="gramEnd"/>
      <w:r>
        <w:rPr>
          <w:rFonts w:ascii="Segoe UI" w:hAnsi="Segoe UI" w:cs="Segoe UI"/>
          <w:color w:val="000000"/>
        </w:rPr>
        <w:t xml:space="preserve"> на которые наступает с 1 марта 2025 г. Проверить перечень товаров </w:t>
      </w:r>
      <w:hyperlink r:id="rId6" w:history="1">
        <w:r>
          <w:rPr>
            <w:rStyle w:val="a3"/>
            <w:rFonts w:ascii="Segoe UI" w:hAnsi="Segoe UI" w:cs="Segoe UI"/>
            <w:color w:val="009BDE"/>
            <w:u w:val="none"/>
          </w:rPr>
          <w:t>можно здесь</w:t>
        </w:r>
      </w:hyperlink>
      <w:r>
        <w:rPr>
          <w:rFonts w:ascii="Segoe UI" w:hAnsi="Segoe UI" w:cs="Segoe UI"/>
          <w:color w:val="000000"/>
        </w:rPr>
        <w:t>.</w:t>
      </w:r>
      <w:r>
        <w:rPr>
          <w:rFonts w:ascii="Segoe UI" w:hAnsi="Segoe UI" w:cs="Segoe UI"/>
          <w:color w:val="000000"/>
        </w:rPr>
        <w:br/>
        <w:t>Иметь сертификаты соответствия и/или декларации соответствия на производимую продукцию «третьей волны»..</w:t>
      </w:r>
      <w:r>
        <w:rPr>
          <w:rFonts w:ascii="Segoe UI" w:hAnsi="Segoe UI" w:cs="Segoe UI"/>
          <w:color w:val="000000"/>
        </w:rPr>
        <w:br/>
        <w:t>Быть подключенными к электронному документообороту (ЭДО)</w:t>
      </w:r>
      <w:r>
        <w:rPr>
          <w:rFonts w:ascii="Segoe UI" w:hAnsi="Segoe UI" w:cs="Segoe UI"/>
          <w:color w:val="000000"/>
        </w:rPr>
        <w:br/>
        <w:t>Подать заявку на приобретение комплекта оборудования и получить компенсацию в 50% стоимости </w:t>
      </w:r>
      <w:hyperlink r:id="rId7" w:history="1">
        <w:r>
          <w:rPr>
            <w:rStyle w:val="a3"/>
            <w:rFonts w:ascii="Segoe UI" w:hAnsi="Segoe UI" w:cs="Segoe UI"/>
            <w:color w:val="009BDE"/>
            <w:u w:val="none"/>
          </w:rPr>
          <w:t>можно по ссылке</w:t>
        </w:r>
      </w:hyperlink>
      <w:r>
        <w:rPr>
          <w:rFonts w:ascii="Segoe UI" w:hAnsi="Segoe UI" w:cs="Segoe UI"/>
          <w:color w:val="000000"/>
        </w:rPr>
        <w:t>.</w:t>
      </w:r>
    </w:p>
    <w:p w:rsidR="00D4659D" w:rsidRDefault="00D4659D" w:rsidP="00D4659D">
      <w:pPr>
        <w:pStyle w:val="text-align-justify"/>
        <w:shd w:val="clear" w:color="auto" w:fill="FFFFFF"/>
        <w:spacing w:before="120" w:beforeAutospacing="0" w:after="120" w:afterAutospacing="0" w:line="360" w:lineRule="atLeas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Полезные ссылки</w:t>
      </w:r>
      <w:r>
        <w:rPr>
          <w:rFonts w:ascii="Segoe UI" w:hAnsi="Segoe UI" w:cs="Segoe UI"/>
          <w:color w:val="000000"/>
        </w:rPr>
        <w:br/>
      </w:r>
      <w:hyperlink r:id="rId8" w:history="1">
        <w:r>
          <w:rPr>
            <w:rStyle w:val="a3"/>
            <w:rFonts w:ascii="Segoe UI" w:hAnsi="Segoe UI" w:cs="Segoe UI"/>
            <w:color w:val="009BDE"/>
            <w:u w:val="none"/>
          </w:rPr>
          <w:t>Поддержка для ИП по маркировке товаров легкой промышленности</w:t>
        </w:r>
      </w:hyperlink>
    </w:p>
    <w:p w:rsidR="008F04DD" w:rsidRPr="0052105D" w:rsidRDefault="008F04DD" w:rsidP="00D4659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F04DD" w:rsidRPr="0052105D" w:rsidSect="008F04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105D"/>
    <w:rsid w:val="00115D22"/>
    <w:rsid w:val="001F4328"/>
    <w:rsid w:val="0052105D"/>
    <w:rsid w:val="007058DF"/>
    <w:rsid w:val="008F04DD"/>
    <w:rsid w:val="00D4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4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-align-justify">
    <w:name w:val="text-align-justify"/>
    <w:basedOn w:val="a"/>
    <w:rsid w:val="00D46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465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75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rkirovka.ru/community/shoes-and-clothes/tsrpt-zapustil-vydelennuyu-liniyu-podderzhki-dlya-ip-po-markirovke-tovarov-legkoy-promyshlennost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xn--80ajghhoc2aj1c8b.xn--p1ai/business/projects/light_industry/discount/applicatio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xn--80ajghhoc2aj1c8b.xn--p1ai/business/projects/light_industry/marking_goods/" TargetMode="External"/><Relationship Id="rId5" Type="http://schemas.openxmlformats.org/officeDocument/2006/relationships/hyperlink" Target="https://rmsp.nalog.ru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rmsp.nalog.ru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2025-02-25T07:18:00Z</dcterms:created>
  <dcterms:modified xsi:type="dcterms:W3CDTF">2025-02-25T07:55:00Z</dcterms:modified>
</cp:coreProperties>
</file>